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5</w:t>
      </w:r>
    </w:p>
    <w:p w:rsidR="00A77B3E">
      <w:r>
        <w:t>дело №02-1392/14/2022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 М Е Н Е М Р О С С И Й С К О Й Ф Е Д Е Р А Ц И И</w:t>
      </w:r>
    </w:p>
    <w:p w:rsidR="00A77B3E">
      <w:r>
        <w:t>(резолютивная часть)</w:t>
      </w:r>
    </w:p>
    <w:p w:rsidR="00A77B3E">
      <w:r>
        <w:t>дата</w:t>
        <w:tab/>
        <w:t>адрес,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с участием истицы – фио и ее представителя – фио, представителя ответчика – фио, рассмотрев в открытом судебном заседании гражданское дело по исковому заявлению фио к наименование организации, о взыскании денежных средств, штрафа и компенсации морального вреда,</w:t>
      </w:r>
    </w:p>
    <w:p w:rsidR="00A77B3E">
      <w:r>
        <w:t>Руководствуясь статьями 103, 194-198, 321 ГПК РФ, –</w:t>
      </w:r>
    </w:p>
    <w:p w:rsidR="00A77B3E"/>
    <w:p w:rsidR="00A77B3E">
      <w:r>
        <w:t>р е ш и л :</w:t>
      </w:r>
    </w:p>
    <w:p w:rsidR="00A77B3E"/>
    <w:p w:rsidR="00A77B3E">
      <w:r>
        <w:t>исковые требования фио – удовлетворить частично.</w:t>
      </w:r>
    </w:p>
    <w:p w:rsidR="00A77B3E">
      <w:r>
        <w:t>Взыскать с наименование организации (ИНН телефон, адрес адрес, лит.Д, офис 1) в пользу фио (паспортные данные, урож. адрес, паспорт гражданина России 0314 №761437) денежную сумму в размере сумма, штраф в размере сумма и компенсацию морального вреда в размере сумма, а всего взыскать сумма.</w:t>
      </w:r>
    </w:p>
    <w:p w:rsidR="00A77B3E">
      <w:r>
        <w:t>В удовлетворении остальной части исковых требований – отказать.</w:t>
      </w:r>
    </w:p>
    <w:p w:rsidR="00A77B3E">
      <w:r>
        <w:t>Взыскать с наименование организации в доход местного бюджета госпошлину в размере сумма.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через мирового судью в течение месяца со дня принятия решения суда в окончательной форме путем подачи апелляционной жалобы.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