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№02-1643/14/2024</w:t>
      </w:r>
    </w:p>
    <w:p w:rsidR="00A77B3E">
      <w:r>
        <w:t>91MS0093-телефон-телефон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фио, при секретаре фио, с участием представителя истца фио, рассмотрев в открытом судебном заседании гражданское дело по исковому заявлению фио к Обществу с ограниченной ответственностью Страховая наименование организации, о взыскании неустойки за несоблюдение срока осуществления страховой выплаты,</w:t>
      </w:r>
    </w:p>
    <w:p w:rsidR="00A77B3E">
      <w:r>
        <w:t>руководствуясь статьями 194-198, 321 ГПК РФ,</w:t>
      </w:r>
    </w:p>
    <w:p w:rsidR="00A77B3E"/>
    <w:p w:rsidR="00A77B3E">
      <w:r>
        <w:t>р е ш и л :</w:t>
      </w:r>
    </w:p>
    <w:p w:rsidR="00A77B3E"/>
    <w:p w:rsidR="00A77B3E">
      <w:r>
        <w:t>исковое заявление фио – удовлетворить.</w:t>
      </w:r>
    </w:p>
    <w:p w:rsidR="00A77B3E">
      <w:r>
        <w:t>Взыскать с Общества с ограниченной ответственностью Страховая наименование организации (ИНН 7705513090) в пользу фио (паспорт гражданина России 3914 №034235) неустойку за несоблюдение срока осуществления страховой выплаты, установленной решением мирового судьи судебного участка №93 Черноморского судебного района адрес от дата №02-0029/93/2023, за период с дата по дата в размере сумма, расходы на оплату юридических услуг в размере сумма, а всего взыскать сумма.</w:t>
      </w:r>
    </w:p>
    <w:p w:rsidR="00A77B3E">
      <w:r>
        <w:t>Взыскать с Общества с ограниченной ответственностью Страховая наименование организации в доход местного бюджета сумму госпошлины в размере сумма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согласно ст. 199 ГПК РФ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 или их представителей заявления о составлении мотивированного решения суда,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