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№02-1826/14/2025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№1091805192 за период с дата по дата в размере сумма, пени за период с дата по май 2025 в размере сумма, а также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 в связи с пропуском срока исковой давности.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02-1826/14/2025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02-1826/14/2025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02-1826/14/2025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