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Категория 124</w:t>
      </w:r>
    </w:p>
    <w:p w:rsidR="00A77B3E">
      <w:r>
        <w:t>Дело №02-1851/14/2025</w:t>
      </w:r>
    </w:p>
    <w:p w:rsidR="00A77B3E">
      <w:r>
        <w:t>УИД 91MS0005-телефон-телефон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  <w:tab/>
        <w:t>адрес</w:t>
      </w:r>
    </w:p>
    <w:p w:rsidR="00A77B3E">
      <w:r>
        <w:t>суд в составе председательствующего: мирового судьи судебного участка №14 Киевского судебного района  адрес (адрес Симферополя) адрес фио, при секретаре фио, с участием ответчиков фио и фио, рассмотрев в открытом судебном заседании гражданское дело по исковому заявлению наименование организации к Гаруновой фио и фио, о взыскании задолженности по уплате взносов на капитальный ремонт,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 Гаруновой фио (паспортные данные) в пользу наименование организации (ИНН 9102066504) задолженность по уплате пени за несвоевременную уплату взносов за капитальный ремонт за период с дата по дата в размере сумма, а также взыскать сумму государственной пошлины в размере сумма, а всего взыскать сумма</w:t>
      </w:r>
    </w:p>
    <w:p w:rsidR="00A77B3E">
      <w:r>
        <w:t>Взыскать с Продеус фио (паспортные данные) в пользу наименование организации (ИНН 9102066504) задолженность по уплате пени за несвоевременную уплату взносов за капитальный ремонт за период с дата по дата в размере сумма, а также взыскать сумму государственной 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со дня его составления в окончательной форме путём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