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№02-1996/14/2025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539-540, 544 ГК РФ, 232.4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 частично.</w:t>
      </w:r>
    </w:p>
    <w:p w:rsidR="00A77B3E">
      <w:r>
        <w:t>Взыскать с фио (паспортные данные) в пользу наименование организации (ИНН 9102028499) задолженность за потребленную тепловую энергию по лицевому счету №551036909 за период с дата по дата в размере сумма, пени за период с дата по дата (применив положения статьи 333 ГК РФ) в размере сумма, а также расходы по уплате госпошлины в размере сумма, а всего взыскать сумма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>
      <w:r>
        <w:br w:type="page"/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02-1789/14/2024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02-1789/14/2024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02-1789/14/2024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