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№02-2072/14/2024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 фио, о взыскании задолженности,</w:t>
      </w:r>
    </w:p>
    <w:p w:rsidR="00A77B3E">
      <w:r>
        <w:t>руководствуясь статьями 309-310, 539-540, 544 ГК РФ, 232.4 ГПК РФ,</w:t>
      </w:r>
    </w:p>
    <w:p w:rsidR="00A77B3E"/>
    <w:p w:rsidR="00A77B3E">
      <w:r>
        <w:t>р е ш и л :</w:t>
      </w:r>
    </w:p>
    <w:p w:rsidR="00A77B3E"/>
    <w:p w:rsidR="00A77B3E">
      <w:r>
        <w:t>в удовлетворении искового заявления наименование организации – отказать.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02-2072/14/2024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02-2072/14/2024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02-2072/14/2024</w:t>
      </w:r>
    </w:p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