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№02-3567/14/2021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удовлетворить.</w:t>
      </w:r>
    </w:p>
    <w:p w:rsidR="00A77B3E">
      <w:r>
        <w:t>Взыскать с фио (паспортные данные) в пользу наименование организации (ИНН 772771998028, ОГРНИП 305770002847369) задолженность по договору займа от дата, состоящую из суммы основного долга сумма, процентов за период с дата по дата в размере сумма, пени за период с дата по дата в размере сумма, расходы на оплату юридических услуг в размере сумма, расходы по оплате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частью восьмой настоящей статьи.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