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№02-4123/14/2023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Российского национального коммерческого банка (Публичное акционерное общество) к Вапирову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Вапирова фио (паспортные данные) в пользу Российского национального коммерческого банка (Публичное акционерное общество) (ИНН 7701105460) задолженность по кредитному договору №04315/15/247110-21 от дата по состоянию на дата в размере сумма, состоящую из задолженности по основному долгу в размере сумма, процентам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02-4123/14/2023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адрес,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02-4123/14/2023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адрес,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