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909" w:rsidRPr="0094235B" w:rsidP="00D11909">
      <w:pPr>
        <w:ind w:right="-45" w:firstLine="851"/>
        <w:jc w:val="right"/>
        <w:rPr>
          <w:sz w:val="18"/>
          <w:szCs w:val="18"/>
        </w:rPr>
      </w:pPr>
      <w:r w:rsidRPr="0094235B">
        <w:rPr>
          <w:sz w:val="18"/>
          <w:szCs w:val="18"/>
        </w:rPr>
        <w:t>Дело № 02-0005/17/2021</w:t>
      </w:r>
    </w:p>
    <w:p w:rsidR="00D11909" w:rsidRPr="0094235B" w:rsidP="00D11909">
      <w:pPr>
        <w:ind w:right="-45"/>
        <w:jc w:val="center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РЕШЕНИЕ</w:t>
      </w:r>
    </w:p>
    <w:p w:rsidR="00D11909" w:rsidRPr="0094235B" w:rsidP="00D1190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ИМЕНЕМ РОССИЙСКОЙ ФЕДЕРАЦИИ</w:t>
      </w:r>
    </w:p>
    <w:p w:rsidR="00D11909" w:rsidRPr="0094235B" w:rsidP="00D1190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D11909" w:rsidRPr="0094235B" w:rsidP="00D1190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12 января 2021 года                                                      г. Симферополь</w:t>
      </w:r>
    </w:p>
    <w:p w:rsidR="00D11909" w:rsidRPr="0094235B" w:rsidP="00D11909">
      <w:pPr>
        <w:ind w:firstLine="851"/>
        <w:jc w:val="both"/>
        <w:rPr>
          <w:sz w:val="18"/>
          <w:szCs w:val="18"/>
        </w:rPr>
      </w:pPr>
    </w:p>
    <w:p w:rsidR="00D11909" w:rsidRPr="0094235B" w:rsidP="00D11909">
      <w:pPr>
        <w:ind w:firstLine="851"/>
        <w:jc w:val="both"/>
        <w:rPr>
          <w:b/>
          <w:i/>
          <w:sz w:val="18"/>
          <w:szCs w:val="18"/>
        </w:rPr>
      </w:pPr>
      <w:r w:rsidRPr="0094235B">
        <w:rPr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D11909" w:rsidRPr="0094235B" w:rsidP="00D1190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D11909" w:rsidRPr="0094235B" w:rsidP="00D1190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94235B">
        <w:rPr>
          <w:sz w:val="18"/>
          <w:szCs w:val="18"/>
        </w:rPr>
        <w:t xml:space="preserve">рассмотрев в открытом </w:t>
      </w:r>
      <w:r w:rsidRPr="0094235B">
        <w:rPr>
          <w:sz w:val="18"/>
          <w:szCs w:val="18"/>
        </w:rPr>
        <w:t>судебном заседании гражданское дело по иску Общества с ограниченной ответственностью «Константа» к Тимощук Н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>А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о взыскании задолженности по договору потребительского займа</w:t>
      </w:r>
      <w:r w:rsidRPr="0094235B">
        <w:rPr>
          <w:bCs/>
          <w:sz w:val="18"/>
          <w:szCs w:val="18"/>
        </w:rPr>
        <w:t>,</w:t>
      </w:r>
    </w:p>
    <w:p w:rsidR="00D11909" w:rsidRPr="0094235B" w:rsidP="00D11909">
      <w:pPr>
        <w:ind w:right="-45"/>
        <w:jc w:val="center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УСТАНОВИЛ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Общество с ограниченной ответственностью «Константа»  (да</w:t>
      </w:r>
      <w:r w:rsidRPr="0094235B">
        <w:rPr>
          <w:bCs/>
          <w:sz w:val="18"/>
          <w:szCs w:val="18"/>
        </w:rPr>
        <w:t xml:space="preserve">лее ООО </w:t>
      </w:r>
      <w:r w:rsidRPr="0094235B">
        <w:rPr>
          <w:bCs/>
          <w:sz w:val="18"/>
          <w:szCs w:val="18"/>
        </w:rPr>
        <w:t>«</w:t>
      </w:r>
      <w:r w:rsidRPr="0094235B">
        <w:rPr>
          <w:bCs/>
          <w:sz w:val="18"/>
          <w:szCs w:val="18"/>
        </w:rPr>
        <w:t>Константа», истец, займодавец) обратилось в суд с иском к Тимощук Н</w:t>
      </w:r>
      <w:r w:rsidRPr="0094235B" w:rsidR="0094235B">
        <w:rPr>
          <w:bCs/>
          <w:sz w:val="18"/>
          <w:szCs w:val="18"/>
        </w:rPr>
        <w:t>.</w:t>
      </w:r>
      <w:r w:rsidRPr="0094235B">
        <w:rPr>
          <w:bCs/>
          <w:sz w:val="18"/>
          <w:szCs w:val="18"/>
        </w:rPr>
        <w:t>А</w:t>
      </w:r>
      <w:r w:rsidRPr="0094235B" w:rsidR="0094235B">
        <w:rPr>
          <w:bCs/>
          <w:sz w:val="18"/>
          <w:szCs w:val="18"/>
        </w:rPr>
        <w:t>.</w:t>
      </w:r>
      <w:r w:rsidRPr="0094235B">
        <w:rPr>
          <w:bCs/>
          <w:sz w:val="18"/>
          <w:szCs w:val="18"/>
        </w:rPr>
        <w:t xml:space="preserve"> (далее Тимощук</w:t>
      </w:r>
      <w:r w:rsidRPr="0094235B">
        <w:rPr>
          <w:bCs/>
          <w:sz w:val="18"/>
          <w:szCs w:val="18"/>
        </w:rPr>
        <w:t xml:space="preserve"> Н.А.</w:t>
      </w:r>
      <w:r w:rsidRPr="0094235B">
        <w:rPr>
          <w:bCs/>
          <w:sz w:val="18"/>
          <w:szCs w:val="18"/>
        </w:rPr>
        <w:t>, ответчик, заемщик), в котором просит взыскать с Тимощук Н.А.</w:t>
      </w:r>
      <w:r w:rsidRPr="0094235B">
        <w:rPr>
          <w:bCs/>
          <w:sz w:val="18"/>
          <w:szCs w:val="18"/>
        </w:rPr>
        <w:t xml:space="preserve"> </w:t>
      </w:r>
      <w:r w:rsidRPr="0094235B">
        <w:rPr>
          <w:bCs/>
          <w:sz w:val="18"/>
          <w:szCs w:val="18"/>
        </w:rPr>
        <w:t>в пользу ООО «Константа» задолженность по договору потребительского займа (микр</w:t>
      </w:r>
      <w:r w:rsidRPr="0094235B">
        <w:rPr>
          <w:bCs/>
          <w:sz w:val="18"/>
          <w:szCs w:val="18"/>
        </w:rPr>
        <w:t>озайма) №1-232573091421791 от 05.08.2017 в размере 40859</w:t>
      </w:r>
      <w:r w:rsidRPr="0094235B">
        <w:rPr>
          <w:bCs/>
          <w:sz w:val="18"/>
          <w:szCs w:val="18"/>
        </w:rPr>
        <w:t xml:space="preserve">,99 </w:t>
      </w:r>
      <w:r w:rsidRPr="0094235B">
        <w:rPr>
          <w:bCs/>
          <w:sz w:val="18"/>
          <w:szCs w:val="18"/>
        </w:rPr>
        <w:t>рублей, в том числе: основной долг в размере 12000 рублей, проценты</w:t>
      </w:r>
      <w:r w:rsidRPr="0094235B">
        <w:rPr>
          <w:bCs/>
          <w:sz w:val="18"/>
          <w:szCs w:val="18"/>
        </w:rPr>
        <w:t xml:space="preserve"> за пользование займом за период с 05.08.2017 по 29.08.2017 в размере 4860 рублей, проценты за пользование займом за период с 30.</w:t>
      </w:r>
      <w:r w:rsidRPr="0094235B">
        <w:rPr>
          <w:bCs/>
          <w:sz w:val="18"/>
          <w:szCs w:val="18"/>
        </w:rPr>
        <w:t>08.201</w:t>
      </w:r>
      <w:r w:rsidRPr="0094235B">
        <w:rPr>
          <w:bCs/>
          <w:sz w:val="18"/>
          <w:szCs w:val="18"/>
        </w:rPr>
        <w:t>7 по 20.06.2020 в размере 23999,</w:t>
      </w:r>
      <w:r w:rsidRPr="0094235B">
        <w:rPr>
          <w:bCs/>
          <w:sz w:val="18"/>
          <w:szCs w:val="18"/>
        </w:rPr>
        <w:t xml:space="preserve">99 </w:t>
      </w:r>
      <w:r w:rsidRPr="0094235B">
        <w:rPr>
          <w:bCs/>
          <w:sz w:val="18"/>
          <w:szCs w:val="18"/>
        </w:rPr>
        <w:t>рублей</w:t>
      </w:r>
      <w:r w:rsidRPr="0094235B">
        <w:rPr>
          <w:bCs/>
          <w:sz w:val="18"/>
          <w:szCs w:val="18"/>
        </w:rPr>
        <w:t>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Исковые требования мотивированы тем, что между ООО МКК «</w:t>
      </w:r>
      <w:r w:rsidRPr="0094235B">
        <w:rPr>
          <w:bCs/>
          <w:sz w:val="18"/>
          <w:szCs w:val="18"/>
        </w:rPr>
        <w:t>ЮПИТЕР</w:t>
      </w:r>
      <w:r w:rsidRPr="0094235B">
        <w:rPr>
          <w:bCs/>
          <w:sz w:val="18"/>
          <w:szCs w:val="18"/>
        </w:rPr>
        <w:t>6</w:t>
      </w:r>
      <w:r w:rsidRPr="0094235B">
        <w:rPr>
          <w:bCs/>
          <w:sz w:val="18"/>
          <w:szCs w:val="18"/>
        </w:rPr>
        <w:t xml:space="preserve">» и Тимощук Н.А. </w:t>
      </w:r>
      <w:r w:rsidRPr="0094235B">
        <w:rPr>
          <w:bCs/>
          <w:sz w:val="18"/>
          <w:szCs w:val="18"/>
        </w:rPr>
        <w:t>05.08.2017</w:t>
      </w:r>
      <w:r w:rsidRPr="0094235B">
        <w:rPr>
          <w:bCs/>
          <w:sz w:val="18"/>
          <w:szCs w:val="18"/>
        </w:rPr>
        <w:t xml:space="preserve"> заключен договор потребительского займа (микрозайма) №1-232573091421791, в соответствии с условиями которого </w:t>
      </w:r>
      <w:r w:rsidRPr="0094235B" w:rsidR="00810325">
        <w:rPr>
          <w:bCs/>
          <w:sz w:val="18"/>
          <w:szCs w:val="18"/>
        </w:rPr>
        <w:t>з</w:t>
      </w:r>
      <w:r w:rsidRPr="0094235B">
        <w:rPr>
          <w:bCs/>
          <w:sz w:val="18"/>
          <w:szCs w:val="18"/>
        </w:rPr>
        <w:t>аймода</w:t>
      </w:r>
      <w:r w:rsidRPr="0094235B">
        <w:rPr>
          <w:bCs/>
          <w:sz w:val="18"/>
          <w:szCs w:val="18"/>
        </w:rPr>
        <w:t xml:space="preserve">вец передал </w:t>
      </w:r>
      <w:r w:rsidRPr="0094235B" w:rsidR="00810325">
        <w:rPr>
          <w:bCs/>
          <w:sz w:val="18"/>
          <w:szCs w:val="18"/>
        </w:rPr>
        <w:t>з</w:t>
      </w:r>
      <w:r w:rsidRPr="0094235B">
        <w:rPr>
          <w:bCs/>
          <w:sz w:val="18"/>
          <w:szCs w:val="18"/>
        </w:rPr>
        <w:t>аемщику денежные средства в размере 1</w:t>
      </w:r>
      <w:r w:rsidRPr="0094235B">
        <w:rPr>
          <w:bCs/>
          <w:sz w:val="18"/>
          <w:szCs w:val="18"/>
        </w:rPr>
        <w:t>2</w:t>
      </w:r>
      <w:r w:rsidRPr="0094235B">
        <w:rPr>
          <w:bCs/>
          <w:sz w:val="18"/>
          <w:szCs w:val="18"/>
        </w:rPr>
        <w:t xml:space="preserve">000 рублей на срок по </w:t>
      </w:r>
      <w:r w:rsidRPr="0094235B">
        <w:rPr>
          <w:bCs/>
          <w:sz w:val="18"/>
          <w:szCs w:val="18"/>
        </w:rPr>
        <w:t>29.08.2017</w:t>
      </w:r>
      <w:r w:rsidRPr="0094235B">
        <w:rPr>
          <w:bCs/>
          <w:sz w:val="18"/>
          <w:szCs w:val="18"/>
        </w:rPr>
        <w:t xml:space="preserve"> </w:t>
      </w:r>
      <w:r w:rsidRPr="0094235B" w:rsidR="00400960">
        <w:rPr>
          <w:bCs/>
          <w:sz w:val="18"/>
          <w:szCs w:val="18"/>
        </w:rPr>
        <w:t xml:space="preserve">включительно </w:t>
      </w:r>
      <w:r w:rsidRPr="0094235B">
        <w:rPr>
          <w:bCs/>
          <w:sz w:val="18"/>
          <w:szCs w:val="18"/>
        </w:rPr>
        <w:t xml:space="preserve">с начислением процентов за пользование займом исходя из ставки </w:t>
      </w:r>
      <w:r w:rsidRPr="0094235B" w:rsidR="00810325">
        <w:rPr>
          <w:bCs/>
          <w:sz w:val="18"/>
          <w:szCs w:val="18"/>
        </w:rPr>
        <w:t>1,5% за каждый день пользования денежными средствами</w:t>
      </w:r>
      <w:r w:rsidRPr="0094235B">
        <w:rPr>
          <w:bCs/>
          <w:sz w:val="18"/>
          <w:szCs w:val="18"/>
        </w:rPr>
        <w:t xml:space="preserve"> </w:t>
      </w:r>
      <w:r w:rsidRPr="0094235B" w:rsidR="00810325">
        <w:rPr>
          <w:bCs/>
          <w:sz w:val="18"/>
          <w:szCs w:val="18"/>
        </w:rPr>
        <w:t>в случае возврата займа в первый срок, согласованный в графике платежей, а также процентов в размере 3% за каждый день пользование займом в случае возврата займа во второй срок, оговоренный в графике платежей</w:t>
      </w:r>
      <w:r w:rsidRPr="0094235B">
        <w:rPr>
          <w:bCs/>
          <w:sz w:val="18"/>
          <w:szCs w:val="18"/>
        </w:rPr>
        <w:t xml:space="preserve">, </w:t>
      </w:r>
      <w:r w:rsidRPr="0094235B">
        <w:rPr>
          <w:bCs/>
          <w:sz w:val="18"/>
          <w:szCs w:val="18"/>
        </w:rPr>
        <w:t xml:space="preserve">а </w:t>
      </w:r>
      <w:r w:rsidRPr="0094235B" w:rsidR="00810325">
        <w:rPr>
          <w:bCs/>
          <w:sz w:val="18"/>
          <w:szCs w:val="18"/>
        </w:rPr>
        <w:t>з</w:t>
      </w:r>
      <w:r w:rsidRPr="0094235B">
        <w:rPr>
          <w:bCs/>
          <w:sz w:val="18"/>
          <w:szCs w:val="18"/>
        </w:rPr>
        <w:t xml:space="preserve">аемщик взял на себя обязательства возвратить сумму займа с процентами в установленный </w:t>
      </w:r>
      <w:r w:rsidRPr="0094235B">
        <w:rPr>
          <w:bCs/>
          <w:sz w:val="18"/>
          <w:szCs w:val="18"/>
        </w:rPr>
        <w:t xml:space="preserve">договором срок. </w:t>
      </w:r>
      <w:r w:rsidRPr="0094235B" w:rsidR="00AC660C">
        <w:rPr>
          <w:bCs/>
          <w:sz w:val="18"/>
          <w:szCs w:val="18"/>
        </w:rPr>
        <w:t>В последующем на основании договора об уступки прав требования от 18.02.2014 (дополнительное соглашение от 20.08.2017 №4-30-08-2017-4 к договору об уступки прав требования от 18.02.2014) права требования по договору потребительского займа (микрозайма) №1-232573091421791 от 05.08.2017 передан</w:t>
      </w:r>
      <w:r w:rsidRPr="0094235B" w:rsidR="00AC660C">
        <w:rPr>
          <w:bCs/>
          <w:sz w:val="18"/>
          <w:szCs w:val="18"/>
        </w:rPr>
        <w:t>ы  ООО</w:t>
      </w:r>
      <w:r w:rsidRPr="0094235B" w:rsidR="00AC660C">
        <w:rPr>
          <w:bCs/>
          <w:sz w:val="18"/>
          <w:szCs w:val="18"/>
        </w:rPr>
        <w:t xml:space="preserve"> «Константа». </w:t>
      </w:r>
      <w:r w:rsidRPr="0094235B">
        <w:rPr>
          <w:bCs/>
          <w:sz w:val="18"/>
          <w:szCs w:val="18"/>
        </w:rPr>
        <w:t xml:space="preserve">В нарушение условий договора ответчик взятые на себя обязательства в установленный договором срок не исполнила, в </w:t>
      </w:r>
      <w:r w:rsidRPr="0094235B">
        <w:rPr>
          <w:bCs/>
          <w:sz w:val="18"/>
          <w:szCs w:val="18"/>
        </w:rPr>
        <w:t>связи</w:t>
      </w:r>
      <w:r w:rsidRPr="0094235B">
        <w:rPr>
          <w:bCs/>
          <w:sz w:val="18"/>
          <w:szCs w:val="18"/>
        </w:rPr>
        <w:t xml:space="preserve"> с чем истец на основании </w:t>
      </w:r>
      <w:r w:rsidRPr="0094235B" w:rsidR="00400960">
        <w:rPr>
          <w:bCs/>
          <w:sz w:val="18"/>
          <w:szCs w:val="18"/>
        </w:rPr>
        <w:t>статей</w:t>
      </w:r>
      <w:r w:rsidRPr="0094235B">
        <w:rPr>
          <w:bCs/>
          <w:sz w:val="18"/>
          <w:szCs w:val="18"/>
        </w:rPr>
        <w:t xml:space="preserve"> 309, 310, 314, </w:t>
      </w:r>
      <w:r w:rsidRPr="0094235B" w:rsidR="00AC660C">
        <w:rPr>
          <w:bCs/>
          <w:sz w:val="18"/>
          <w:szCs w:val="18"/>
        </w:rPr>
        <w:t xml:space="preserve">382, 809, </w:t>
      </w:r>
      <w:r w:rsidRPr="0094235B">
        <w:rPr>
          <w:bCs/>
          <w:sz w:val="18"/>
          <w:szCs w:val="18"/>
        </w:rPr>
        <w:t>810 Гра</w:t>
      </w:r>
      <w:r w:rsidRPr="0094235B">
        <w:rPr>
          <w:bCs/>
          <w:sz w:val="18"/>
          <w:szCs w:val="18"/>
        </w:rPr>
        <w:t>жданского кодекса Российской Федерации, в соответствии с условиями договора, просит взыскать возникшую задолженность в сумме 40859,99 рублей.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В судебное заседание представитель истца не явился, о времени и месте рассмотрения дела уведомлен надлежащим образом, </w:t>
      </w:r>
      <w:r w:rsidRPr="0094235B" w:rsidR="00810325">
        <w:rPr>
          <w:bCs/>
          <w:sz w:val="18"/>
          <w:szCs w:val="18"/>
        </w:rPr>
        <w:t>согласно</w:t>
      </w:r>
      <w:r w:rsidRPr="0094235B" w:rsidR="00810325">
        <w:rPr>
          <w:bCs/>
          <w:sz w:val="18"/>
          <w:szCs w:val="18"/>
        </w:rPr>
        <w:t xml:space="preserve"> искового заявления ходатайствовал </w:t>
      </w:r>
      <w:r w:rsidRPr="0094235B">
        <w:rPr>
          <w:bCs/>
          <w:sz w:val="18"/>
          <w:szCs w:val="18"/>
        </w:rPr>
        <w:t>о рассмотрении дела в его отсутствие в объеме заявленных исковых требований.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Ответчик в судебно</w:t>
      </w:r>
      <w:r w:rsidRPr="0094235B">
        <w:rPr>
          <w:bCs/>
          <w:sz w:val="18"/>
          <w:szCs w:val="18"/>
        </w:rPr>
        <w:t xml:space="preserve">е заседание не явилась, о времени и месте рассмотрения дела </w:t>
      </w:r>
      <w:r w:rsidRPr="0094235B">
        <w:rPr>
          <w:bCs/>
          <w:sz w:val="18"/>
          <w:szCs w:val="18"/>
        </w:rPr>
        <w:t>уведомлена</w:t>
      </w:r>
      <w:r w:rsidRPr="0094235B">
        <w:rPr>
          <w:bCs/>
          <w:sz w:val="18"/>
          <w:szCs w:val="18"/>
        </w:rPr>
        <w:t xml:space="preserve"> надлежащим образом</w:t>
      </w:r>
      <w:r w:rsidRPr="0094235B" w:rsidR="00810325">
        <w:rPr>
          <w:bCs/>
          <w:sz w:val="18"/>
          <w:szCs w:val="18"/>
        </w:rPr>
        <w:t>,</w:t>
      </w:r>
      <w:r w:rsidRPr="0094235B" w:rsidR="00AC660C">
        <w:rPr>
          <w:bCs/>
          <w:sz w:val="18"/>
          <w:szCs w:val="18"/>
        </w:rPr>
        <w:t xml:space="preserve"> по адресу регистрации места жительства</w:t>
      </w:r>
      <w:r w:rsidRPr="0094235B">
        <w:rPr>
          <w:bCs/>
          <w:sz w:val="18"/>
          <w:szCs w:val="18"/>
        </w:rPr>
        <w:t xml:space="preserve">, </w:t>
      </w:r>
      <w:r w:rsidRPr="0094235B" w:rsidR="00AC660C">
        <w:rPr>
          <w:bCs/>
          <w:sz w:val="18"/>
          <w:szCs w:val="18"/>
        </w:rPr>
        <w:t xml:space="preserve">о причинах неявки не сообщила, </w:t>
      </w:r>
      <w:r w:rsidRPr="0094235B">
        <w:rPr>
          <w:bCs/>
          <w:sz w:val="18"/>
          <w:szCs w:val="18"/>
        </w:rPr>
        <w:t xml:space="preserve">ходатайств об отложении рассмотрения дела мировому судье не направила. 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Суд, руководствуясь по</w:t>
      </w:r>
      <w:r w:rsidRPr="0094235B">
        <w:rPr>
          <w:bCs/>
          <w:sz w:val="18"/>
          <w:szCs w:val="18"/>
        </w:rPr>
        <w:t xml:space="preserve">ложениями статьи 167 Гражданского процессуального кодекса Российской Федерации, принимая во </w:t>
      </w:r>
      <w:r w:rsidRPr="0094235B">
        <w:rPr>
          <w:bCs/>
          <w:sz w:val="18"/>
          <w:szCs w:val="18"/>
        </w:rPr>
        <w:t>внимание</w:t>
      </w:r>
      <w:r w:rsidRPr="0094235B">
        <w:rPr>
          <w:bCs/>
          <w:sz w:val="18"/>
          <w:szCs w:val="18"/>
        </w:rPr>
        <w:t xml:space="preserve"> поступившее от </w:t>
      </w:r>
      <w:r w:rsidRPr="0094235B" w:rsidR="00810325">
        <w:rPr>
          <w:bCs/>
          <w:sz w:val="18"/>
          <w:szCs w:val="18"/>
        </w:rPr>
        <w:t xml:space="preserve">представителя </w:t>
      </w:r>
      <w:r w:rsidRPr="0094235B">
        <w:rPr>
          <w:bCs/>
          <w:sz w:val="18"/>
          <w:szCs w:val="18"/>
        </w:rPr>
        <w:t>истца ходатайство, считает возможным рассмотреть дело в отсутствие представителя истца и ответчика.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Исследовав материалы дела,</w:t>
      </w:r>
      <w:r w:rsidRPr="0094235B">
        <w:rPr>
          <w:bCs/>
          <w:sz w:val="18"/>
          <w:szCs w:val="18"/>
        </w:rPr>
        <w:t xml:space="preserve"> суд пришел к выводу, о том, что исковые требования подлежат удовлетворению по следующим основаниям.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</w:t>
      </w:r>
      <w:r w:rsidRPr="0094235B">
        <w:rPr>
          <w:bCs/>
          <w:sz w:val="18"/>
          <w:szCs w:val="18"/>
        </w:rPr>
        <w:t>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Пунктом 1 статьи 310 Гражданского кодекса Российской Федерации предусмотрено, что односторонни</w:t>
      </w:r>
      <w:r w:rsidRPr="0094235B">
        <w:rPr>
          <w:bCs/>
          <w:sz w:val="18"/>
          <w:szCs w:val="18"/>
        </w:rPr>
        <w:t>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Одностороннее изменение условий обязательства, связанного с осуществлением всеми его сторонами предпринимательской деятельности, или односторонний отказ от исполнения этого обязательства допускается в случаях, предусмотренных настоящим Кодексом, другими за</w:t>
      </w:r>
      <w:r w:rsidRPr="0094235B">
        <w:rPr>
          <w:bCs/>
          <w:sz w:val="18"/>
          <w:szCs w:val="18"/>
        </w:rPr>
        <w:t xml:space="preserve">конами, иными правовыми актами или договором. 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случае</w:t>
      </w:r>
      <w:r w:rsidRPr="0094235B">
        <w:rPr>
          <w:bCs/>
          <w:sz w:val="18"/>
          <w:szCs w:val="18"/>
        </w:rPr>
        <w:t>,</w:t>
      </w:r>
      <w:r w:rsidRPr="0094235B">
        <w:rPr>
          <w:bCs/>
          <w:sz w:val="18"/>
          <w:szCs w:val="18"/>
        </w:rPr>
        <w:t xml:space="preserve"> если исполнение обязательства связано с осуществлением предпринимательской деятельности не всеми его сторонами, право на одностороннее изменение его условий или отказ от исполнения обязательства може</w:t>
      </w:r>
      <w:r w:rsidRPr="0094235B">
        <w:rPr>
          <w:bCs/>
          <w:sz w:val="18"/>
          <w:szCs w:val="18"/>
        </w:rPr>
        <w:t>т быть предоставлено договором лишь стороне, не осуществляющей предпринимательской деятельности, за исключением случаев, когда законом или иным правовым актом предусмотрена возможность предоставления договором такого права другой стороне (пункт 2 статьи 31</w:t>
      </w:r>
      <w:r w:rsidRPr="0094235B">
        <w:rPr>
          <w:bCs/>
          <w:sz w:val="18"/>
          <w:szCs w:val="18"/>
        </w:rPr>
        <w:t>0 Гражданского кодекса Российской Федерации).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силу статьи 421 Гражданского кодекса Российской Федерации граждане и юридические лица свободны в заключени</w:t>
      </w:r>
      <w:r w:rsidRPr="0094235B">
        <w:rPr>
          <w:bCs/>
          <w:sz w:val="18"/>
          <w:szCs w:val="18"/>
        </w:rPr>
        <w:t>и</w:t>
      </w:r>
      <w:r w:rsidRPr="0094235B">
        <w:rPr>
          <w:bCs/>
          <w:sz w:val="18"/>
          <w:szCs w:val="18"/>
        </w:rPr>
        <w:t xml:space="preserve"> договора. Условия договора определяются по усмотрению сторон, кроме случаев, когда содержание соотве</w:t>
      </w:r>
      <w:r w:rsidRPr="0094235B">
        <w:rPr>
          <w:bCs/>
          <w:sz w:val="18"/>
          <w:szCs w:val="18"/>
        </w:rPr>
        <w:t>тствующего условия предписано законом или иными правовыми актами (пункты 1, 4).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соответствии с пунктом 1 статьи 807 Гражданского кодекса Российской Федерации по договору займа одна сторона (заимодавец) передает в собственность другой стороне (заемщику) д</w:t>
      </w:r>
      <w:r w:rsidRPr="0094235B">
        <w:rPr>
          <w:bCs/>
          <w:sz w:val="18"/>
          <w:szCs w:val="18"/>
        </w:rPr>
        <w:t>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 w:rsidRPr="0094235B">
        <w:rPr>
          <w:bCs/>
          <w:sz w:val="18"/>
          <w:szCs w:val="18"/>
        </w:rPr>
        <w:t xml:space="preserve"> Договор займа считается заключенным с момента пе</w:t>
      </w:r>
      <w:r w:rsidRPr="0094235B">
        <w:rPr>
          <w:bCs/>
          <w:sz w:val="18"/>
          <w:szCs w:val="18"/>
        </w:rPr>
        <w:t>редачи денег или других вещей.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На основании пункта 1 статьи 809 Гражданского кодекса Российской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</w:t>
      </w:r>
      <w:r w:rsidRPr="0094235B">
        <w:rPr>
          <w:bCs/>
          <w:sz w:val="18"/>
          <w:szCs w:val="18"/>
        </w:rPr>
        <w:t>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</w:t>
      </w:r>
      <w:r w:rsidRPr="0094235B">
        <w:rPr>
          <w:bCs/>
          <w:sz w:val="18"/>
          <w:szCs w:val="18"/>
        </w:rPr>
        <w:t>ефинансирования) на день уплаты заемщиком суммы долга или его соответствующей части.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Возможность установления процентов на сумму займа по соглашению сторон не может рассматриваться как нарушающая принцип свободы договора, в том числе во взаимосвязи со стат</w:t>
      </w:r>
      <w:r w:rsidRPr="0094235B">
        <w:rPr>
          <w:bCs/>
          <w:sz w:val="18"/>
          <w:szCs w:val="18"/>
        </w:rPr>
        <w:t>ьей 10 Гражданского кодекса Российской Федерации о пределах осуществления гражданских прав. При этом проценты, предусмотренные статьей 809 Гражданского кодекса Российской Федерации, являются платой за пользование денежными средствами и не могут быть снижен</w:t>
      </w:r>
      <w:r w:rsidRPr="0094235B">
        <w:rPr>
          <w:bCs/>
          <w:sz w:val="18"/>
          <w:szCs w:val="18"/>
        </w:rPr>
        <w:t>ы судом.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Вместе с тем, особенности предоставления займа под проценты заемщику-гражданину в целях, не связанных с предпринимательской деятельностью, устанавливаются законами (пункт 3 статьи 807 Гражданского кодекса Российской Федерации).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Порядок, размер и у</w:t>
      </w:r>
      <w:r w:rsidRPr="0094235B">
        <w:rPr>
          <w:bCs/>
          <w:sz w:val="18"/>
          <w:szCs w:val="18"/>
        </w:rPr>
        <w:t>словия предоставления микрозаймов предусмотрены Федеральным законом от 2 июля 2010 г. №151-ФЗ «О микрофинансовой деятельности и микрофинансовых организациях» (здесь и далее - Закон о микрофинансовой деятельности в редакции, действующей на момент возникнове</w:t>
      </w:r>
      <w:r w:rsidRPr="0094235B">
        <w:rPr>
          <w:bCs/>
          <w:sz w:val="18"/>
          <w:szCs w:val="18"/>
        </w:rPr>
        <w:t>ния спорных правоотношений).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Пунктом 4 части 1 статьи 2 названного закона предусмотрено, что договор микрозайма - договор займа, сумма которого не превышает предельный размер обязательств заемщика перед займодавцем по основному долгу, установленный настоящ</w:t>
      </w:r>
      <w:r w:rsidRPr="0094235B">
        <w:rPr>
          <w:bCs/>
          <w:sz w:val="18"/>
          <w:szCs w:val="18"/>
        </w:rPr>
        <w:t>им Федеральным законом.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Исходя из императивных требований к порядку и условиям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</w:t>
      </w:r>
      <w:r w:rsidRPr="0094235B">
        <w:rPr>
          <w:bCs/>
          <w:sz w:val="18"/>
          <w:szCs w:val="18"/>
        </w:rPr>
        <w:t>ы установленными этим законом предельными суммами основного долга, процентов за пользование микрозаймом и ответственности заемщика.</w:t>
      </w:r>
    </w:p>
    <w:p w:rsidR="00AC660C" w:rsidRPr="0094235B" w:rsidP="00AC660C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Согласно пункту 9 части 1 статьи 12 Закона о микрофинансовой деятельности микрофинансовая организация не вправе начислять за</w:t>
      </w:r>
      <w:r w:rsidRPr="0094235B">
        <w:rPr>
          <w:bCs/>
          <w:sz w:val="18"/>
          <w:szCs w:val="18"/>
        </w:rPr>
        <w:t>емщику - физическому лицу проценты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случа</w:t>
      </w:r>
      <w:r w:rsidRPr="0094235B">
        <w:rPr>
          <w:bCs/>
          <w:sz w:val="18"/>
          <w:szCs w:val="18"/>
        </w:rPr>
        <w:t>е, если сумма начисленных по договору процентов достигнет трехкратного размера суммы</w:t>
      </w:r>
      <w:r w:rsidRPr="0094235B">
        <w:rPr>
          <w:bCs/>
          <w:sz w:val="18"/>
          <w:szCs w:val="18"/>
        </w:rPr>
        <w:t xml:space="preserve"> займа. Условие, содержащее данный запрет, должно быть указано микрофинансовой организацией на первой странице договора потребительского займа, срок возврата потребительско</w:t>
      </w:r>
      <w:r w:rsidRPr="0094235B">
        <w:rPr>
          <w:bCs/>
          <w:sz w:val="18"/>
          <w:szCs w:val="18"/>
        </w:rPr>
        <w:t>го займа по которому не превышает одного года, перед таблицей, содержащей индивидуальные условия договора потребительского займа.</w:t>
      </w:r>
    </w:p>
    <w:p w:rsidR="00AC660C" w:rsidRPr="0094235B" w:rsidP="00AC660C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Из анализа указанных правовых норм в их системном единстве, следует, что начисление процентов по договору потребительского зай</w:t>
      </w:r>
      <w:r w:rsidRPr="0094235B">
        <w:rPr>
          <w:bCs/>
          <w:sz w:val="18"/>
          <w:szCs w:val="18"/>
        </w:rPr>
        <w:t>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прекращается в случае, если сумма начисленных по договору процентов и иных</w:t>
      </w:r>
      <w:r w:rsidRPr="0094235B">
        <w:rPr>
          <w:bCs/>
          <w:sz w:val="18"/>
          <w:szCs w:val="18"/>
        </w:rPr>
        <w:t xml:space="preserve"> платежей достигнет трехкратного размера суммы займа.</w:t>
      </w:r>
    </w:p>
    <w:p w:rsidR="00AC660C" w:rsidRPr="0094235B" w:rsidP="00AC660C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Согласно </w:t>
      </w:r>
      <w:r w:rsidRPr="0094235B">
        <w:rPr>
          <w:bCs/>
          <w:sz w:val="18"/>
          <w:szCs w:val="18"/>
        </w:rPr>
        <w:t>пунктам</w:t>
      </w:r>
      <w:r w:rsidRPr="0094235B">
        <w:rPr>
          <w:bCs/>
          <w:sz w:val="18"/>
          <w:szCs w:val="18"/>
        </w:rPr>
        <w:t xml:space="preserve"> 1 и 2 ст</w:t>
      </w:r>
      <w:r w:rsidRPr="0094235B">
        <w:rPr>
          <w:bCs/>
          <w:sz w:val="18"/>
          <w:szCs w:val="18"/>
        </w:rPr>
        <w:t>атьи</w:t>
      </w:r>
      <w:r w:rsidRPr="0094235B">
        <w:rPr>
          <w:bCs/>
          <w:sz w:val="18"/>
          <w:szCs w:val="18"/>
        </w:rPr>
        <w:t xml:space="preserve"> 382 Гражданского кодекса Российской Федерации, право (требование), принадлежащее на основании обязательства кредитору, может быть передано им другому лицу по сделке (уступк</w:t>
      </w:r>
      <w:r w:rsidRPr="0094235B">
        <w:rPr>
          <w:bCs/>
          <w:sz w:val="18"/>
          <w:szCs w:val="18"/>
        </w:rPr>
        <w:t>а требования) или может перейти к другому лицу на основании закона. Для перехода к другому лицу прав кредитора не требуется согласие должника, если иное не предусмотрено законом или договором.</w:t>
      </w:r>
    </w:p>
    <w:p w:rsidR="00AC660C" w:rsidRPr="0094235B" w:rsidP="00AC660C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силу ст</w:t>
      </w:r>
      <w:r w:rsidRPr="0094235B">
        <w:rPr>
          <w:bCs/>
          <w:sz w:val="18"/>
          <w:szCs w:val="18"/>
        </w:rPr>
        <w:t>атьи</w:t>
      </w:r>
      <w:r w:rsidRPr="0094235B">
        <w:rPr>
          <w:bCs/>
          <w:sz w:val="18"/>
          <w:szCs w:val="18"/>
        </w:rPr>
        <w:t xml:space="preserve"> 388 Гражданского кодекса Российской Федерации, ус</w:t>
      </w:r>
      <w:r w:rsidRPr="0094235B">
        <w:rPr>
          <w:bCs/>
          <w:sz w:val="18"/>
          <w:szCs w:val="18"/>
        </w:rPr>
        <w:t>тупка требования кредитором (цедентом) другому лицу (цессионарию) допускается, если она не противоречит закону.</w:t>
      </w:r>
    </w:p>
    <w:p w:rsidR="003D3787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Как установлено судом и подтверждается материалами дела, между </w:t>
      </w:r>
      <w:r w:rsidRPr="0094235B">
        <w:rPr>
          <w:bCs/>
          <w:sz w:val="18"/>
          <w:szCs w:val="18"/>
        </w:rPr>
        <w:t>ООО МКК</w:t>
      </w:r>
      <w:r w:rsidRPr="0094235B">
        <w:rPr>
          <w:bCs/>
          <w:sz w:val="18"/>
          <w:szCs w:val="18"/>
        </w:rPr>
        <w:t xml:space="preserve"> </w:t>
      </w:r>
      <w:r w:rsidRPr="0094235B">
        <w:rPr>
          <w:bCs/>
          <w:sz w:val="18"/>
          <w:szCs w:val="18"/>
        </w:rPr>
        <w:t>«ЮПИТЕР</w:t>
      </w:r>
      <w:r w:rsidRPr="0094235B">
        <w:rPr>
          <w:bCs/>
          <w:sz w:val="18"/>
          <w:szCs w:val="18"/>
        </w:rPr>
        <w:t>6</w:t>
      </w:r>
      <w:r w:rsidRPr="0094235B">
        <w:rPr>
          <w:bCs/>
          <w:sz w:val="18"/>
          <w:szCs w:val="18"/>
        </w:rPr>
        <w:t>» и Тимощук Н.А. 05.08.2017 заключен договор потребительского зай</w:t>
      </w:r>
      <w:r w:rsidRPr="0094235B">
        <w:rPr>
          <w:bCs/>
          <w:sz w:val="18"/>
          <w:szCs w:val="18"/>
        </w:rPr>
        <w:t>ма (микрозайма) №1-232573091421791, в соответствии с условиями которого Займодавец передал Заемщику денежные средства в размере 12000 рублей на срок по 29.08.2017</w:t>
      </w:r>
      <w:r w:rsidRPr="0094235B" w:rsidR="006B0F40">
        <w:rPr>
          <w:bCs/>
          <w:sz w:val="18"/>
          <w:szCs w:val="18"/>
        </w:rPr>
        <w:t xml:space="preserve"> включительно</w:t>
      </w:r>
      <w:r w:rsidRPr="0094235B">
        <w:rPr>
          <w:bCs/>
          <w:sz w:val="18"/>
          <w:szCs w:val="18"/>
        </w:rPr>
        <w:t xml:space="preserve"> с начислением процентов за пользование займом исходя из ставки 545% годовых при пользовании заемщиком денежными средствами в течение первого </w:t>
      </w:r>
      <w:r w:rsidRPr="0094235B">
        <w:rPr>
          <w:bCs/>
          <w:sz w:val="18"/>
          <w:szCs w:val="18"/>
        </w:rPr>
        <w:t xml:space="preserve">срока возврата займа, при условии фактических календарных дней в году 365; 549% годовых при пользовании заемщиком </w:t>
      </w:r>
      <w:r w:rsidRPr="0094235B">
        <w:rPr>
          <w:bCs/>
          <w:sz w:val="18"/>
          <w:szCs w:val="18"/>
        </w:rPr>
        <w:t>денежными средствами в течение первого срока возврата займа, при условии фактических календарных дней в году 366; 1095% годовых при пользовании заемщиком денежными средствами по истечению первого срока возврата займа, при условии фактических календарных дн</w:t>
      </w:r>
      <w:r w:rsidRPr="0094235B">
        <w:rPr>
          <w:bCs/>
          <w:sz w:val="18"/>
          <w:szCs w:val="18"/>
        </w:rPr>
        <w:t>ей в году 365;</w:t>
      </w:r>
      <w:r w:rsidRPr="0094235B">
        <w:rPr>
          <w:bCs/>
          <w:sz w:val="18"/>
          <w:szCs w:val="18"/>
        </w:rPr>
        <w:t xml:space="preserve"> 1098% годовых при пользовании заемщиком денежными средствами по истечению первого срока возврата займа, при условии фактических календарных дней в году 366, а Заемщик взял на себя обязательства возвратить сумму займа с процентами в установле</w:t>
      </w:r>
      <w:r w:rsidRPr="0094235B">
        <w:rPr>
          <w:bCs/>
          <w:sz w:val="18"/>
          <w:szCs w:val="18"/>
        </w:rPr>
        <w:t>нный договором срок</w:t>
      </w:r>
      <w:r w:rsidRPr="0094235B" w:rsidR="006B0F40">
        <w:rPr>
          <w:bCs/>
          <w:sz w:val="18"/>
          <w:szCs w:val="18"/>
        </w:rPr>
        <w:t xml:space="preserve"> (пункты 1,2,4 договор потребительского займа (микрозайма) №1-232573091421791 от 05.08.2017)</w:t>
      </w:r>
      <w:r w:rsidRPr="0094235B">
        <w:rPr>
          <w:bCs/>
          <w:sz w:val="18"/>
          <w:szCs w:val="18"/>
        </w:rPr>
        <w:t xml:space="preserve">. </w:t>
      </w:r>
    </w:p>
    <w:p w:rsidR="003D3787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последующем на основании договора об уступки прав требования от 18.02.2014 (дополнительное соглашение от 20.08.2017 №4-30-08-2017-4 к догово</w:t>
      </w:r>
      <w:r w:rsidRPr="0094235B">
        <w:rPr>
          <w:bCs/>
          <w:sz w:val="18"/>
          <w:szCs w:val="18"/>
        </w:rPr>
        <w:t>ру об уступки прав требования от 18.02.2014) права требования по договору потребительского займа (микрозайма) №1-232573091421791 от 05.08.2017 передан</w:t>
      </w:r>
      <w:r w:rsidRPr="0094235B">
        <w:rPr>
          <w:bCs/>
          <w:sz w:val="18"/>
          <w:szCs w:val="18"/>
        </w:rPr>
        <w:t>ы  ООО</w:t>
      </w:r>
      <w:r w:rsidRPr="0094235B">
        <w:rPr>
          <w:bCs/>
          <w:sz w:val="18"/>
          <w:szCs w:val="18"/>
        </w:rPr>
        <w:t xml:space="preserve"> «Константа».  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Определением от </w:t>
      </w:r>
      <w:r w:rsidRPr="0094235B" w:rsidR="006B0F40">
        <w:rPr>
          <w:bCs/>
          <w:sz w:val="18"/>
          <w:szCs w:val="18"/>
        </w:rPr>
        <w:t>10.06</w:t>
      </w:r>
      <w:r w:rsidRPr="0094235B">
        <w:rPr>
          <w:bCs/>
          <w:sz w:val="18"/>
          <w:szCs w:val="18"/>
        </w:rPr>
        <w:t>.2020 по делу №02-</w:t>
      </w:r>
      <w:r w:rsidRPr="0094235B" w:rsidR="006B0F40">
        <w:rPr>
          <w:bCs/>
          <w:sz w:val="18"/>
          <w:szCs w:val="18"/>
        </w:rPr>
        <w:t>0690</w:t>
      </w:r>
      <w:r w:rsidRPr="0094235B">
        <w:rPr>
          <w:bCs/>
          <w:sz w:val="18"/>
          <w:szCs w:val="18"/>
        </w:rPr>
        <w:t>/1</w:t>
      </w:r>
      <w:r w:rsidRPr="0094235B" w:rsidR="006B0F40">
        <w:rPr>
          <w:bCs/>
          <w:sz w:val="18"/>
          <w:szCs w:val="18"/>
        </w:rPr>
        <w:t>7</w:t>
      </w:r>
      <w:r w:rsidRPr="0094235B">
        <w:rPr>
          <w:bCs/>
          <w:sz w:val="18"/>
          <w:szCs w:val="18"/>
        </w:rPr>
        <w:t>/20</w:t>
      </w:r>
      <w:r w:rsidRPr="0094235B" w:rsidR="006B0F40">
        <w:rPr>
          <w:bCs/>
          <w:sz w:val="18"/>
          <w:szCs w:val="18"/>
        </w:rPr>
        <w:t>19</w:t>
      </w:r>
      <w:r w:rsidRPr="0094235B">
        <w:rPr>
          <w:bCs/>
          <w:sz w:val="18"/>
          <w:szCs w:val="18"/>
        </w:rPr>
        <w:t xml:space="preserve"> судеб</w:t>
      </w:r>
      <w:r w:rsidRPr="0094235B">
        <w:rPr>
          <w:bCs/>
          <w:sz w:val="18"/>
          <w:szCs w:val="18"/>
        </w:rPr>
        <w:t xml:space="preserve">ный приказ о взыскании с </w:t>
      </w:r>
      <w:r w:rsidRPr="0094235B" w:rsidR="006B0F40">
        <w:rPr>
          <w:bCs/>
          <w:sz w:val="18"/>
          <w:szCs w:val="18"/>
        </w:rPr>
        <w:t xml:space="preserve">Тимощук Н.А. </w:t>
      </w:r>
      <w:r w:rsidRPr="0094235B">
        <w:rPr>
          <w:bCs/>
          <w:sz w:val="18"/>
          <w:szCs w:val="18"/>
        </w:rPr>
        <w:t>в польз</w:t>
      </w:r>
      <w:r w:rsidRPr="0094235B">
        <w:rPr>
          <w:bCs/>
          <w:sz w:val="18"/>
          <w:szCs w:val="18"/>
        </w:rPr>
        <w:t>у ООО</w:t>
      </w:r>
      <w:r w:rsidRPr="0094235B">
        <w:rPr>
          <w:bCs/>
          <w:sz w:val="18"/>
          <w:szCs w:val="18"/>
        </w:rPr>
        <w:t xml:space="preserve"> </w:t>
      </w:r>
      <w:r w:rsidRPr="0094235B" w:rsidR="006B0F40">
        <w:rPr>
          <w:bCs/>
          <w:sz w:val="18"/>
          <w:szCs w:val="18"/>
        </w:rPr>
        <w:t>«Константа</w:t>
      </w:r>
      <w:r w:rsidRPr="0094235B">
        <w:rPr>
          <w:bCs/>
          <w:sz w:val="18"/>
          <w:szCs w:val="18"/>
        </w:rPr>
        <w:t xml:space="preserve">» задолженности по договору </w:t>
      </w:r>
      <w:r w:rsidRPr="0094235B" w:rsidR="006B0F40">
        <w:rPr>
          <w:bCs/>
          <w:sz w:val="18"/>
          <w:szCs w:val="18"/>
        </w:rPr>
        <w:t xml:space="preserve">потребительского займа (микрозайма) №1-232573091421791 от 05.08.2017 </w:t>
      </w:r>
      <w:r w:rsidRPr="0094235B">
        <w:rPr>
          <w:bCs/>
          <w:sz w:val="18"/>
          <w:szCs w:val="18"/>
        </w:rPr>
        <w:t xml:space="preserve">в сумме </w:t>
      </w:r>
      <w:r w:rsidRPr="0094235B" w:rsidR="006B0F40">
        <w:rPr>
          <w:bCs/>
          <w:sz w:val="18"/>
          <w:szCs w:val="18"/>
        </w:rPr>
        <w:t>40859,99</w:t>
      </w:r>
      <w:r w:rsidRPr="0094235B">
        <w:rPr>
          <w:bCs/>
          <w:sz w:val="18"/>
          <w:szCs w:val="18"/>
        </w:rPr>
        <w:t xml:space="preserve"> рублей отменен.</w:t>
      </w:r>
    </w:p>
    <w:p w:rsidR="006B0F40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Расчет суммы </w:t>
      </w:r>
      <w:r w:rsidRPr="0094235B">
        <w:rPr>
          <w:bCs/>
          <w:sz w:val="18"/>
          <w:szCs w:val="18"/>
        </w:rPr>
        <w:t>задолженности</w:t>
      </w:r>
      <w:r w:rsidRPr="0094235B">
        <w:rPr>
          <w:bCs/>
          <w:sz w:val="18"/>
          <w:szCs w:val="18"/>
        </w:rPr>
        <w:t xml:space="preserve"> </w:t>
      </w:r>
      <w:r w:rsidRPr="0094235B">
        <w:rPr>
          <w:bCs/>
          <w:sz w:val="18"/>
          <w:szCs w:val="18"/>
        </w:rPr>
        <w:t xml:space="preserve">по договору </w:t>
      </w:r>
      <w:r w:rsidRPr="0094235B">
        <w:rPr>
          <w:bCs/>
          <w:sz w:val="18"/>
          <w:szCs w:val="18"/>
        </w:rPr>
        <w:t>потребительского займа (микрозайма) №1-23257309142179</w:t>
      </w:r>
      <w:r w:rsidRPr="0094235B">
        <w:rPr>
          <w:bCs/>
          <w:sz w:val="18"/>
          <w:szCs w:val="18"/>
        </w:rPr>
        <w:t xml:space="preserve">1 от 05.08.2017 осуществлен </w:t>
      </w:r>
      <w:r w:rsidRPr="0094235B">
        <w:rPr>
          <w:bCs/>
          <w:sz w:val="18"/>
          <w:szCs w:val="18"/>
        </w:rPr>
        <w:t>истцом с</w:t>
      </w:r>
      <w:r w:rsidRPr="0094235B">
        <w:rPr>
          <w:bCs/>
          <w:sz w:val="18"/>
          <w:szCs w:val="18"/>
        </w:rPr>
        <w:t xml:space="preserve"> соблюдением положений</w:t>
      </w:r>
      <w:r w:rsidRPr="0094235B">
        <w:rPr>
          <w:sz w:val="18"/>
          <w:szCs w:val="18"/>
        </w:rPr>
        <w:t xml:space="preserve"> </w:t>
      </w:r>
      <w:r w:rsidRPr="0094235B">
        <w:rPr>
          <w:bCs/>
          <w:sz w:val="18"/>
          <w:szCs w:val="18"/>
        </w:rPr>
        <w:t>стать</w:t>
      </w:r>
      <w:r w:rsidRPr="0094235B">
        <w:rPr>
          <w:bCs/>
          <w:sz w:val="18"/>
          <w:szCs w:val="18"/>
        </w:rPr>
        <w:t>и</w:t>
      </w:r>
      <w:r w:rsidRPr="0094235B">
        <w:rPr>
          <w:bCs/>
          <w:sz w:val="18"/>
          <w:szCs w:val="18"/>
        </w:rPr>
        <w:t xml:space="preserve"> 6 Федерального закона от 21.12.2003 №353-ФЗ «О п</w:t>
      </w:r>
      <w:r w:rsidRPr="0094235B">
        <w:rPr>
          <w:bCs/>
          <w:sz w:val="18"/>
          <w:szCs w:val="18"/>
        </w:rPr>
        <w:t>отребительском кредите (займе)»</w:t>
      </w:r>
      <w:r w:rsidRPr="0094235B">
        <w:rPr>
          <w:bCs/>
          <w:sz w:val="18"/>
          <w:szCs w:val="18"/>
        </w:rPr>
        <w:t xml:space="preserve">, </w:t>
      </w:r>
      <w:r w:rsidRPr="0094235B" w:rsidR="007946F0">
        <w:rPr>
          <w:bCs/>
          <w:sz w:val="18"/>
          <w:szCs w:val="18"/>
        </w:rPr>
        <w:t>с учетом предельного значения полной стоимости потребительского кредита (займа), определенного Центральным Банком Российской Федерации для микрофинансовых организаций, на момент заключения договора потребительского займа (микрозайма) №1-232573091421791 от 05.08.2017, для займов, выдаваемых на сумму до</w:t>
      </w:r>
      <w:r w:rsidRPr="0094235B" w:rsidR="007946F0">
        <w:rPr>
          <w:bCs/>
          <w:sz w:val="18"/>
          <w:szCs w:val="18"/>
        </w:rPr>
        <w:t xml:space="preserve"> 30000,00 рублей на срок свыше 1 года, </w:t>
      </w:r>
      <w:r w:rsidRPr="0094235B">
        <w:rPr>
          <w:bCs/>
          <w:sz w:val="18"/>
          <w:szCs w:val="18"/>
        </w:rPr>
        <w:t xml:space="preserve">является обоснованным и арифметически верным, произведенным истцом исходя из </w:t>
      </w:r>
      <w:r w:rsidRPr="0094235B" w:rsidR="00CF6956">
        <w:rPr>
          <w:bCs/>
          <w:sz w:val="18"/>
          <w:szCs w:val="18"/>
        </w:rPr>
        <w:t>условий договора</w:t>
      </w:r>
      <w:r w:rsidRPr="0094235B" w:rsidR="007946F0">
        <w:rPr>
          <w:bCs/>
          <w:sz w:val="18"/>
          <w:szCs w:val="18"/>
        </w:rPr>
        <w:t xml:space="preserve"> и положений </w:t>
      </w:r>
      <w:r w:rsidRPr="0094235B" w:rsidR="00636BE8">
        <w:rPr>
          <w:bCs/>
          <w:sz w:val="18"/>
          <w:szCs w:val="18"/>
        </w:rPr>
        <w:t>вышеуказанных правовых норм</w:t>
      </w:r>
      <w:r w:rsidRPr="0094235B">
        <w:rPr>
          <w:bCs/>
          <w:sz w:val="18"/>
          <w:szCs w:val="18"/>
        </w:rPr>
        <w:t xml:space="preserve">. Доказательств, опровергающих указанный расчет или свидетельствующих </w:t>
      </w:r>
      <w:r w:rsidRPr="0094235B">
        <w:rPr>
          <w:bCs/>
          <w:sz w:val="18"/>
          <w:szCs w:val="18"/>
        </w:rPr>
        <w:t>о</w:t>
      </w:r>
      <w:r w:rsidRPr="0094235B">
        <w:rPr>
          <w:bCs/>
          <w:sz w:val="18"/>
          <w:szCs w:val="18"/>
        </w:rPr>
        <w:t xml:space="preserve"> ином размере суммы </w:t>
      </w:r>
      <w:r w:rsidRPr="0094235B" w:rsidR="007946F0">
        <w:rPr>
          <w:bCs/>
          <w:sz w:val="18"/>
          <w:szCs w:val="18"/>
        </w:rPr>
        <w:t>задолженности</w:t>
      </w:r>
      <w:r w:rsidRPr="0094235B">
        <w:rPr>
          <w:bCs/>
          <w:sz w:val="18"/>
          <w:szCs w:val="18"/>
        </w:rPr>
        <w:t>, ответчик</w:t>
      </w:r>
      <w:r w:rsidRPr="0094235B" w:rsidR="007946F0">
        <w:rPr>
          <w:bCs/>
          <w:sz w:val="18"/>
          <w:szCs w:val="18"/>
        </w:rPr>
        <w:t>ом</w:t>
      </w:r>
      <w:r w:rsidRPr="0094235B">
        <w:rPr>
          <w:bCs/>
          <w:sz w:val="18"/>
          <w:szCs w:val="18"/>
        </w:rPr>
        <w:t xml:space="preserve"> не пре</w:t>
      </w:r>
      <w:r w:rsidRPr="0094235B">
        <w:rPr>
          <w:bCs/>
          <w:sz w:val="18"/>
          <w:szCs w:val="18"/>
        </w:rPr>
        <w:t>дставлено.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 xml:space="preserve">Учитывая установленные в судебном заседании обстоятельства и исследованные доказательства, суд пришел к выводу, что заявленные исковые требования истца подлежат удовлетворению </w:t>
      </w:r>
      <w:r w:rsidRPr="0094235B" w:rsidR="007946F0">
        <w:rPr>
          <w:bCs/>
          <w:sz w:val="18"/>
          <w:szCs w:val="18"/>
        </w:rPr>
        <w:t>в полном объеме</w:t>
      </w:r>
      <w:r w:rsidRPr="0094235B">
        <w:rPr>
          <w:bCs/>
          <w:sz w:val="18"/>
          <w:szCs w:val="18"/>
        </w:rPr>
        <w:t>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Согласно части 1 статьи 98 Гражданского процессуальн</w:t>
      </w:r>
      <w:r w:rsidRPr="0094235B">
        <w:rPr>
          <w:bCs/>
          <w:sz w:val="18"/>
          <w:szCs w:val="18"/>
        </w:rPr>
        <w:t>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</w:t>
      </w:r>
      <w:r w:rsidRPr="0094235B">
        <w:rPr>
          <w:bCs/>
          <w:sz w:val="18"/>
          <w:szCs w:val="18"/>
        </w:rPr>
        <w:t>учае</w:t>
      </w:r>
      <w:r w:rsidRPr="0094235B">
        <w:rPr>
          <w:bCs/>
          <w:sz w:val="18"/>
          <w:szCs w:val="18"/>
        </w:rPr>
        <w:t>,</w:t>
      </w:r>
      <w:r w:rsidRPr="0094235B">
        <w:rPr>
          <w:bCs/>
          <w:sz w:val="18"/>
          <w:szCs w:val="1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</w:t>
      </w:r>
      <w:r w:rsidRPr="0094235B">
        <w:rPr>
          <w:bCs/>
          <w:sz w:val="18"/>
          <w:szCs w:val="18"/>
        </w:rPr>
        <w:t>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судебного приказа либо при отмене судебного приказа уплаченная госуд</w:t>
      </w:r>
      <w:r w:rsidRPr="0094235B">
        <w:rPr>
          <w:bCs/>
          <w:sz w:val="18"/>
          <w:szCs w:val="18"/>
        </w:rPr>
        <w:t>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соответствии с указанной правовой нормой уплаченная истцом государственная пошлин</w:t>
      </w:r>
      <w:r w:rsidRPr="0094235B">
        <w:rPr>
          <w:bCs/>
          <w:sz w:val="18"/>
          <w:szCs w:val="18"/>
        </w:rPr>
        <w:t xml:space="preserve">а </w:t>
      </w:r>
      <w:r w:rsidRPr="0094235B" w:rsidR="00810325">
        <w:rPr>
          <w:bCs/>
          <w:sz w:val="18"/>
          <w:szCs w:val="18"/>
        </w:rPr>
        <w:t>при подаче заявления о вынесении судебного приказа</w:t>
      </w:r>
      <w:r w:rsidRPr="0094235B">
        <w:rPr>
          <w:bCs/>
          <w:sz w:val="18"/>
          <w:szCs w:val="18"/>
        </w:rPr>
        <w:t xml:space="preserve"> в сумме</w:t>
      </w:r>
      <w:r w:rsidRPr="0094235B">
        <w:rPr>
          <w:bCs/>
          <w:sz w:val="18"/>
          <w:szCs w:val="18"/>
        </w:rPr>
        <w:t xml:space="preserve"> </w:t>
      </w:r>
      <w:r w:rsidRPr="0094235B" w:rsidR="00810325">
        <w:rPr>
          <w:bCs/>
          <w:sz w:val="18"/>
          <w:szCs w:val="18"/>
        </w:rPr>
        <w:t>712,90 рублей</w:t>
      </w:r>
      <w:r w:rsidRPr="0094235B">
        <w:rPr>
          <w:bCs/>
          <w:sz w:val="18"/>
          <w:szCs w:val="18"/>
        </w:rPr>
        <w:t xml:space="preserve"> была зачтена судом в счет подлежащей уплате государственной пошлины по настоящему делу. 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В связи с чем, с ответчика в пользу истца подлежат взысканию судебные расходы по оплате госу</w:t>
      </w:r>
      <w:r w:rsidRPr="0094235B">
        <w:rPr>
          <w:bCs/>
          <w:sz w:val="18"/>
          <w:szCs w:val="18"/>
        </w:rPr>
        <w:t xml:space="preserve">дарственной пошлины, в том числе расходы по оплате государственной пошлины, понесённые истцом при подаче заявления о вынесении судебного приказа, в сумме </w:t>
      </w:r>
      <w:r w:rsidRPr="0094235B" w:rsidR="00810325">
        <w:rPr>
          <w:bCs/>
          <w:sz w:val="18"/>
          <w:szCs w:val="18"/>
        </w:rPr>
        <w:t>1425,80</w:t>
      </w:r>
      <w:r w:rsidRPr="0094235B">
        <w:rPr>
          <w:bCs/>
          <w:sz w:val="18"/>
          <w:szCs w:val="18"/>
        </w:rPr>
        <w:t xml:space="preserve"> рублей.</w:t>
      </w:r>
    </w:p>
    <w:p w:rsidR="00D11909" w:rsidRPr="0094235B" w:rsidP="00D11909">
      <w:pPr>
        <w:ind w:right="-45" w:firstLine="851"/>
        <w:jc w:val="both"/>
        <w:rPr>
          <w:bCs/>
          <w:sz w:val="18"/>
          <w:szCs w:val="18"/>
        </w:rPr>
      </w:pPr>
      <w:r w:rsidRPr="0094235B">
        <w:rPr>
          <w:bCs/>
          <w:sz w:val="18"/>
          <w:szCs w:val="18"/>
        </w:rPr>
        <w:t>На основании изложенного, руководствуясь статьями 194-199, 321 Гражданского процессуал</w:t>
      </w:r>
      <w:r w:rsidRPr="0094235B">
        <w:rPr>
          <w:bCs/>
          <w:sz w:val="18"/>
          <w:szCs w:val="18"/>
        </w:rPr>
        <w:t xml:space="preserve">ьного кодекса Российской Федерации, суд – </w:t>
      </w:r>
    </w:p>
    <w:p w:rsidR="00D11909" w:rsidRPr="0094235B" w:rsidP="00D11909">
      <w:pPr>
        <w:ind w:right="-45"/>
        <w:jc w:val="center"/>
        <w:rPr>
          <w:sz w:val="18"/>
          <w:szCs w:val="18"/>
        </w:rPr>
      </w:pPr>
      <w:r w:rsidRPr="0094235B">
        <w:rPr>
          <w:sz w:val="18"/>
          <w:szCs w:val="18"/>
        </w:rPr>
        <w:t>РЕШИЛ: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Иск Общества с ограниченной ответственностью «Константа» к Тимощук Н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А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– удовлетворить.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Взыскать с Тимощук Н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А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в пользу Общества с ограниченной ответственностью «Константа» </w:t>
      </w:r>
      <w:r w:rsidRPr="0094235B">
        <w:rPr>
          <w:sz w:val="18"/>
          <w:szCs w:val="18"/>
        </w:rPr>
        <w:t>задолженность по договору потребительского займа (микрозайма) №1-232573091421791 от 05.08.2017 в размере 40859 (сорок тысяч восемьсот пятьдесят девять) рублей 99 копеек, в том числе: основной долг в размере 12000 (двенадцать тысяч) рублей, проценты за поль</w:t>
      </w:r>
      <w:r w:rsidRPr="0094235B">
        <w:rPr>
          <w:sz w:val="18"/>
          <w:szCs w:val="18"/>
        </w:rPr>
        <w:t>зование займом за период с 05.08.2017 по 29.08.2017 в размере 4860 (четыре тысячи восемьсот шестьдесят</w:t>
      </w:r>
      <w:r w:rsidRPr="0094235B">
        <w:rPr>
          <w:sz w:val="18"/>
          <w:szCs w:val="18"/>
        </w:rPr>
        <w:t>) рублей, проценты за пользование займом за период с 30.08.2017 по 20.06.2020 в размере 23999 (двадцать три тысячи девятьсот девяносто девять) рублей 99 к</w:t>
      </w:r>
      <w:r w:rsidRPr="0094235B">
        <w:rPr>
          <w:sz w:val="18"/>
          <w:szCs w:val="18"/>
        </w:rPr>
        <w:t>опеек.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Взыскать с Тимощук Н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А</w:t>
      </w:r>
      <w:r w:rsidRPr="0094235B" w:rsidR="0094235B">
        <w:rPr>
          <w:sz w:val="18"/>
          <w:szCs w:val="18"/>
        </w:rPr>
        <w:t>.</w:t>
      </w:r>
      <w:r w:rsidRPr="0094235B">
        <w:rPr>
          <w:sz w:val="18"/>
          <w:szCs w:val="18"/>
        </w:rPr>
        <w:t xml:space="preserve"> в пользу Общества с ограниченной ответственностью «Константа» судебные расходы по оплате государственной пошлины в размере 1425 (одна тысяча четыреста двадцать пять) рублей 80 копеек.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 xml:space="preserve">Лица, участвующие в деле, </w:t>
      </w:r>
      <w:r w:rsidRPr="0094235B">
        <w:rPr>
          <w:sz w:val="18"/>
          <w:szCs w:val="18"/>
        </w:rPr>
        <w:t>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Лица, участвующие в деле, их представители, не присутствовавши</w:t>
      </w:r>
      <w:r w:rsidRPr="0094235B">
        <w:rPr>
          <w:sz w:val="18"/>
          <w:szCs w:val="18"/>
        </w:rPr>
        <w:t>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Мировой судья составляет мотивированное решение суда в течение пяти дней со дня поступлен</w:t>
      </w:r>
      <w:r w:rsidRPr="0094235B">
        <w:rPr>
          <w:sz w:val="18"/>
          <w:szCs w:val="18"/>
        </w:rPr>
        <w:t>ия от лиц, участвующих в деле и их представителей заявления о составлении мотивированного решения суда.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</w:t>
      </w:r>
      <w:r w:rsidRPr="0094235B">
        <w:rPr>
          <w:sz w:val="18"/>
          <w:szCs w:val="18"/>
        </w:rPr>
        <w:t>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Мировой судья                                                   А.Л.Тоскина</w:t>
      </w:r>
    </w:p>
    <w:p w:rsidR="00D11909" w:rsidRPr="0094235B" w:rsidP="00D11909">
      <w:pPr>
        <w:rPr>
          <w:sz w:val="18"/>
          <w:szCs w:val="18"/>
        </w:rPr>
      </w:pPr>
    </w:p>
    <w:p w:rsidR="00D11909" w:rsidRPr="0094235B" w:rsidP="00D11909">
      <w:pPr>
        <w:rPr>
          <w:sz w:val="18"/>
          <w:szCs w:val="18"/>
        </w:rPr>
      </w:pPr>
    </w:p>
    <w:p w:rsidR="00D11909" w:rsidRPr="0094235B" w:rsidP="00D11909">
      <w:pPr>
        <w:rPr>
          <w:sz w:val="18"/>
          <w:szCs w:val="18"/>
        </w:rPr>
      </w:pPr>
    </w:p>
    <w:p w:rsidR="00D11909" w:rsidRPr="0094235B" w:rsidP="00D11909">
      <w:pPr>
        <w:ind w:right="-45" w:firstLine="851"/>
        <w:jc w:val="both"/>
        <w:rPr>
          <w:sz w:val="18"/>
          <w:szCs w:val="18"/>
        </w:rPr>
      </w:pPr>
      <w:r w:rsidRPr="0094235B">
        <w:rPr>
          <w:sz w:val="18"/>
          <w:szCs w:val="18"/>
        </w:rPr>
        <w:t>Решение в</w:t>
      </w:r>
      <w:r w:rsidRPr="0094235B">
        <w:rPr>
          <w:sz w:val="18"/>
          <w:szCs w:val="18"/>
        </w:rPr>
        <w:t xml:space="preserve"> окончательной форме изготовлено </w:t>
      </w:r>
      <w:r w:rsidRPr="0094235B">
        <w:rPr>
          <w:sz w:val="18"/>
          <w:szCs w:val="18"/>
        </w:rPr>
        <w:t>19.01.2021</w:t>
      </w:r>
      <w:r w:rsidRPr="0094235B">
        <w:rPr>
          <w:sz w:val="18"/>
          <w:szCs w:val="18"/>
        </w:rPr>
        <w:t>.</w:t>
      </w:r>
    </w:p>
    <w:p w:rsidR="002C5A43" w:rsidRPr="0094235B">
      <w:pPr>
        <w:rPr>
          <w:sz w:val="18"/>
          <w:szCs w:val="18"/>
        </w:rPr>
      </w:pPr>
    </w:p>
    <w:sectPr w:rsidSect="00D11909">
      <w:headerReference w:type="even" r:id="rId5"/>
      <w:headerReference w:type="default" r:id="rId6"/>
      <w:footerReference w:type="first" r:id="rId7"/>
      <w:pgSz w:w="11906" w:h="16838"/>
      <w:pgMar w:top="709" w:right="849" w:bottom="426" w:left="1418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1750863"/>
      <w:docPartObj>
        <w:docPartGallery w:val="Page Numbers (Bottom of Page)"/>
        <w:docPartUnique/>
      </w:docPartObj>
    </w:sdtPr>
    <w:sdtContent>
      <w:p w:rsidR="00D119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190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09"/>
    <w:rsid w:val="002214B5"/>
    <w:rsid w:val="002C5A43"/>
    <w:rsid w:val="00326552"/>
    <w:rsid w:val="003D3787"/>
    <w:rsid w:val="00400960"/>
    <w:rsid w:val="005F23EE"/>
    <w:rsid w:val="00636BE8"/>
    <w:rsid w:val="006B0F40"/>
    <w:rsid w:val="006C334B"/>
    <w:rsid w:val="00705668"/>
    <w:rsid w:val="007946F0"/>
    <w:rsid w:val="00810325"/>
    <w:rsid w:val="0094235B"/>
    <w:rsid w:val="00AC660C"/>
    <w:rsid w:val="00C545F8"/>
    <w:rsid w:val="00CF6956"/>
    <w:rsid w:val="00D119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90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909"/>
  </w:style>
  <w:style w:type="paragraph" w:styleId="Footer">
    <w:name w:val="footer"/>
    <w:basedOn w:val="Normal"/>
    <w:link w:val="a0"/>
    <w:uiPriority w:val="99"/>
    <w:unhideWhenUsed/>
    <w:rsid w:val="00D1190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0096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0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0B8F-8B25-44AC-982C-25DB411D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