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1EB6" w:rsidRPr="00854F1D" w:rsidP="00A91EB6">
      <w:pPr>
        <w:ind w:right="-45" w:firstLine="851"/>
        <w:jc w:val="right"/>
        <w:rPr>
          <w:sz w:val="16"/>
          <w:szCs w:val="16"/>
        </w:rPr>
      </w:pPr>
      <w:r w:rsidRPr="00854F1D">
        <w:rPr>
          <w:sz w:val="16"/>
          <w:szCs w:val="16"/>
        </w:rPr>
        <w:t xml:space="preserve">Дело № 02-0038/17/2020 </w:t>
      </w:r>
    </w:p>
    <w:p w:rsidR="00A91EB6" w:rsidRPr="00854F1D" w:rsidP="00A91EB6">
      <w:pPr>
        <w:ind w:right="-45"/>
        <w:jc w:val="center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РЕШЕНИЕ</w:t>
      </w:r>
    </w:p>
    <w:p w:rsidR="00A91EB6" w:rsidRPr="00854F1D" w:rsidP="00A91EB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ИМЕНЕМ РОССИЙСКОЙ ФЕДЕРАЦИИ</w:t>
      </w:r>
    </w:p>
    <w:p w:rsidR="00A91EB6" w:rsidRPr="00854F1D" w:rsidP="00A91EB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</w:p>
    <w:p w:rsidR="00A91EB6" w:rsidRPr="00854F1D" w:rsidP="00A91EB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854F1D">
        <w:rPr>
          <w:sz w:val="16"/>
          <w:szCs w:val="16"/>
        </w:rPr>
        <w:t>24 марта 2020 года                                                г. Симферополь</w:t>
      </w:r>
    </w:p>
    <w:p w:rsidR="00A91EB6" w:rsidRPr="00854F1D" w:rsidP="00A91EB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</w:p>
    <w:p w:rsidR="00A91EB6" w:rsidRPr="00854F1D" w:rsidP="00A91EB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854F1D">
        <w:rPr>
          <w:sz w:val="16"/>
          <w:szCs w:val="1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854F1D">
        <w:rPr>
          <w:sz w:val="16"/>
          <w:szCs w:val="16"/>
        </w:rPr>
        <w:t>Тоскина</w:t>
      </w:r>
      <w:r w:rsidRPr="00854F1D">
        <w:rPr>
          <w:sz w:val="16"/>
          <w:szCs w:val="16"/>
        </w:rPr>
        <w:t xml:space="preserve"> А.Л., </w:t>
      </w:r>
    </w:p>
    <w:p w:rsidR="00A91EB6" w:rsidRPr="00854F1D" w:rsidP="00A91EB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854F1D">
        <w:rPr>
          <w:sz w:val="16"/>
          <w:szCs w:val="16"/>
        </w:rPr>
        <w:t xml:space="preserve">при ведении протокола судебного заседания и </w:t>
      </w:r>
      <w:r w:rsidRPr="00854F1D">
        <w:rPr>
          <w:sz w:val="16"/>
          <w:szCs w:val="16"/>
        </w:rPr>
        <w:t>аудиопротоколирования</w:t>
      </w:r>
      <w:r w:rsidRPr="00854F1D">
        <w:rPr>
          <w:sz w:val="16"/>
          <w:szCs w:val="16"/>
        </w:rPr>
        <w:t xml:space="preserve"> секретарем Волковой О.В.,</w:t>
      </w:r>
    </w:p>
    <w:p w:rsidR="00A91EB6" w:rsidRPr="00854F1D" w:rsidP="00A91EB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854F1D">
        <w:rPr>
          <w:sz w:val="16"/>
          <w:szCs w:val="16"/>
        </w:rPr>
        <w:t>с участием ответчика – Трофимовой Е.Л.,</w:t>
      </w:r>
    </w:p>
    <w:p w:rsidR="00A91EB6" w:rsidRPr="00854F1D" w:rsidP="00A91EB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6"/>
          <w:szCs w:val="16"/>
        </w:rPr>
      </w:pPr>
      <w:r w:rsidRPr="00854F1D">
        <w:rPr>
          <w:sz w:val="16"/>
          <w:szCs w:val="16"/>
        </w:rPr>
        <w:t>рассмотрев в открытом судебном заседании в г. Симферополе гражданское дело по иску Общества с ограниченной ответственностью  «</w:t>
      </w:r>
      <w:r w:rsidRPr="00854F1D">
        <w:rPr>
          <w:sz w:val="16"/>
          <w:szCs w:val="16"/>
        </w:rPr>
        <w:t>Архаринская</w:t>
      </w:r>
      <w:r w:rsidRPr="00854F1D">
        <w:rPr>
          <w:sz w:val="16"/>
          <w:szCs w:val="16"/>
        </w:rPr>
        <w:t xml:space="preserve"> теплоснабжающая компания» к Трофимову Б</w:t>
      </w:r>
      <w:r w:rsidRPr="00854F1D" w:rsidR="00854F1D">
        <w:rPr>
          <w:sz w:val="16"/>
          <w:szCs w:val="16"/>
        </w:rPr>
        <w:t>.</w:t>
      </w:r>
      <w:r w:rsidRPr="00854F1D">
        <w:rPr>
          <w:sz w:val="16"/>
          <w:szCs w:val="16"/>
        </w:rPr>
        <w:t xml:space="preserve"> Г</w:t>
      </w:r>
      <w:r w:rsidRPr="00854F1D" w:rsidR="00854F1D">
        <w:rPr>
          <w:sz w:val="16"/>
          <w:szCs w:val="16"/>
        </w:rPr>
        <w:t>.</w:t>
      </w:r>
      <w:r w:rsidRPr="00854F1D">
        <w:rPr>
          <w:sz w:val="16"/>
          <w:szCs w:val="16"/>
        </w:rPr>
        <w:t>, Трофимовой Е</w:t>
      </w:r>
      <w:r w:rsidRPr="00854F1D" w:rsidR="00854F1D">
        <w:rPr>
          <w:sz w:val="16"/>
          <w:szCs w:val="16"/>
        </w:rPr>
        <w:t>.</w:t>
      </w:r>
      <w:r w:rsidRPr="00854F1D">
        <w:rPr>
          <w:sz w:val="16"/>
          <w:szCs w:val="16"/>
        </w:rPr>
        <w:t xml:space="preserve"> Л</w:t>
      </w:r>
      <w:r w:rsidRPr="00854F1D" w:rsidR="00854F1D">
        <w:rPr>
          <w:sz w:val="16"/>
          <w:szCs w:val="16"/>
        </w:rPr>
        <w:t>.</w:t>
      </w:r>
      <w:r w:rsidRPr="00854F1D">
        <w:rPr>
          <w:sz w:val="16"/>
          <w:szCs w:val="16"/>
        </w:rPr>
        <w:t xml:space="preserve"> о взыскании задолженности</w:t>
      </w:r>
      <w:r w:rsidRPr="00854F1D">
        <w:rPr>
          <w:bCs/>
          <w:sz w:val="16"/>
          <w:szCs w:val="16"/>
        </w:rPr>
        <w:t xml:space="preserve">, </w:t>
      </w:r>
    </w:p>
    <w:p w:rsidR="00A91EB6" w:rsidRPr="00854F1D" w:rsidP="00A91EB6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УСТАНОВИЛ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Общество с ограниченной ответственностью «</w:t>
      </w:r>
      <w:r w:rsidRPr="00854F1D">
        <w:rPr>
          <w:bCs/>
          <w:sz w:val="16"/>
          <w:szCs w:val="16"/>
        </w:rPr>
        <w:t>Архаринская</w:t>
      </w:r>
      <w:r w:rsidRPr="00854F1D">
        <w:rPr>
          <w:bCs/>
          <w:sz w:val="16"/>
          <w:szCs w:val="16"/>
        </w:rPr>
        <w:t xml:space="preserve"> теплоснабжающая компания» </w:t>
      </w:r>
      <w:r w:rsidRPr="00854F1D">
        <w:rPr>
          <w:bCs/>
          <w:sz w:val="16"/>
          <w:szCs w:val="16"/>
        </w:rPr>
        <w:t xml:space="preserve"> (далее </w:t>
      </w:r>
      <w:r w:rsidRPr="00854F1D">
        <w:rPr>
          <w:bCs/>
          <w:sz w:val="16"/>
          <w:szCs w:val="16"/>
        </w:rPr>
        <w:t>ООО «АТК», теплоснабжающая компания</w:t>
      </w:r>
      <w:r w:rsidRPr="00854F1D">
        <w:rPr>
          <w:bCs/>
          <w:sz w:val="16"/>
          <w:szCs w:val="16"/>
        </w:rPr>
        <w:t xml:space="preserve">) обратилось в суд с иском к </w:t>
      </w:r>
      <w:r w:rsidRPr="00854F1D">
        <w:rPr>
          <w:bCs/>
          <w:sz w:val="16"/>
          <w:szCs w:val="16"/>
        </w:rPr>
        <w:t>Трофимову Б</w:t>
      </w:r>
      <w:r w:rsidRPr="00854F1D" w:rsidR="00854F1D">
        <w:rPr>
          <w:bCs/>
          <w:sz w:val="16"/>
          <w:szCs w:val="16"/>
        </w:rPr>
        <w:t>.</w:t>
      </w:r>
      <w:r w:rsidRPr="00854F1D">
        <w:rPr>
          <w:bCs/>
          <w:sz w:val="16"/>
          <w:szCs w:val="16"/>
        </w:rPr>
        <w:t xml:space="preserve"> Г</w:t>
      </w:r>
      <w:r w:rsidRPr="00854F1D" w:rsidR="00854F1D">
        <w:rPr>
          <w:bCs/>
          <w:sz w:val="16"/>
          <w:szCs w:val="16"/>
        </w:rPr>
        <w:t>.</w:t>
      </w:r>
      <w:r w:rsidRPr="00854F1D">
        <w:rPr>
          <w:bCs/>
          <w:sz w:val="16"/>
          <w:szCs w:val="16"/>
        </w:rPr>
        <w:t>, Трофимовой Е</w:t>
      </w:r>
      <w:r w:rsidRPr="00854F1D" w:rsidR="00854F1D">
        <w:rPr>
          <w:bCs/>
          <w:sz w:val="16"/>
          <w:szCs w:val="16"/>
        </w:rPr>
        <w:t>.</w:t>
      </w:r>
      <w:r w:rsidRPr="00854F1D">
        <w:rPr>
          <w:bCs/>
          <w:sz w:val="16"/>
          <w:szCs w:val="16"/>
        </w:rPr>
        <w:t xml:space="preserve"> Л</w:t>
      </w:r>
      <w:r w:rsidRPr="00854F1D" w:rsidR="00854F1D">
        <w:rPr>
          <w:bCs/>
          <w:sz w:val="16"/>
          <w:szCs w:val="16"/>
        </w:rPr>
        <w:t>.</w:t>
      </w:r>
      <w:r w:rsidRPr="00854F1D">
        <w:rPr>
          <w:bCs/>
          <w:sz w:val="16"/>
          <w:szCs w:val="16"/>
        </w:rPr>
        <w:t>, в котором с учетом заявления об уточнении исковых требований просит взыскать с ответчиков солидарно задолженность в сумме 20057,21 рублей, в том числе: 2232,83 рублей – задолженность за коммунальные услуги (отопление) за июль 2018 года, 600,23 рублей – пени</w:t>
      </w:r>
      <w:r w:rsidRPr="00854F1D">
        <w:rPr>
          <w:bCs/>
          <w:sz w:val="16"/>
          <w:szCs w:val="16"/>
        </w:rPr>
        <w:t xml:space="preserve"> </w:t>
      </w:r>
      <w:r w:rsidRPr="00854F1D">
        <w:rPr>
          <w:bCs/>
          <w:sz w:val="16"/>
          <w:szCs w:val="16"/>
        </w:rPr>
        <w:t>за несвоевременную уплату коммунальных платежей за период с 11 ноября 2017 года по 18 февраля 2020 года, 14322</w:t>
      </w:r>
      <w:r w:rsidRPr="00854F1D" w:rsidR="007542EE">
        <w:rPr>
          <w:bCs/>
          <w:sz w:val="16"/>
          <w:szCs w:val="16"/>
        </w:rPr>
        <w:t xml:space="preserve">,06рублей </w:t>
      </w:r>
      <w:r w:rsidRPr="00854F1D">
        <w:rPr>
          <w:bCs/>
          <w:sz w:val="16"/>
          <w:szCs w:val="16"/>
        </w:rPr>
        <w:t>– задолженности по оплате потерь тепловой энергии в тепловых сетях ответчиков за период с января 2018 года по апрель 2018 года, 2902</w:t>
      </w:r>
      <w:r w:rsidRPr="00854F1D" w:rsidR="007542EE">
        <w:rPr>
          <w:bCs/>
          <w:sz w:val="16"/>
          <w:szCs w:val="16"/>
        </w:rPr>
        <w:t xml:space="preserve">,09 рублей </w:t>
      </w:r>
      <w:r w:rsidRPr="00854F1D">
        <w:rPr>
          <w:bCs/>
          <w:sz w:val="16"/>
          <w:szCs w:val="16"/>
        </w:rPr>
        <w:t>– пени за несвоевременную оплату потерь тепловой энергии в сетях ответчиков за период с 11 декабря 2017</w:t>
      </w:r>
      <w:r w:rsidRPr="00854F1D" w:rsidR="007542EE">
        <w:rPr>
          <w:bCs/>
          <w:sz w:val="16"/>
          <w:szCs w:val="16"/>
        </w:rPr>
        <w:t xml:space="preserve"> года</w:t>
      </w:r>
      <w:r w:rsidRPr="00854F1D">
        <w:rPr>
          <w:bCs/>
          <w:sz w:val="16"/>
          <w:szCs w:val="16"/>
        </w:rPr>
        <w:t xml:space="preserve"> по 18</w:t>
      </w:r>
      <w:r w:rsidRPr="00854F1D">
        <w:rPr>
          <w:bCs/>
          <w:sz w:val="16"/>
          <w:szCs w:val="16"/>
        </w:rPr>
        <w:t xml:space="preserve"> февраля 2020 года</w:t>
      </w:r>
      <w:r w:rsidRPr="00854F1D">
        <w:rPr>
          <w:bCs/>
          <w:sz w:val="16"/>
          <w:szCs w:val="16"/>
        </w:rPr>
        <w:t>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Исковые требования мотивированы тем, что истец является поставщиком тепловой энергии, осуществляет поставку тепловой энергии на нужды отопления ответчик</w:t>
      </w:r>
      <w:r w:rsidRPr="00854F1D" w:rsidR="007542EE">
        <w:rPr>
          <w:bCs/>
          <w:sz w:val="16"/>
          <w:szCs w:val="16"/>
        </w:rPr>
        <w:t>ов</w:t>
      </w:r>
      <w:r w:rsidRPr="00854F1D">
        <w:rPr>
          <w:bCs/>
          <w:sz w:val="16"/>
          <w:szCs w:val="16"/>
        </w:rPr>
        <w:t>. Ответчик</w:t>
      </w:r>
      <w:r w:rsidRPr="00854F1D" w:rsidR="001B0AD5">
        <w:rPr>
          <w:bCs/>
          <w:sz w:val="16"/>
          <w:szCs w:val="16"/>
        </w:rPr>
        <w:t>и</w:t>
      </w:r>
      <w:r w:rsidRPr="00854F1D">
        <w:rPr>
          <w:bCs/>
          <w:sz w:val="16"/>
          <w:szCs w:val="16"/>
        </w:rPr>
        <w:t xml:space="preserve"> явля</w:t>
      </w:r>
      <w:r w:rsidRPr="00854F1D" w:rsidR="001B0AD5">
        <w:rPr>
          <w:bCs/>
          <w:sz w:val="16"/>
          <w:szCs w:val="16"/>
        </w:rPr>
        <w:t>ю</w:t>
      </w:r>
      <w:r w:rsidRPr="00854F1D" w:rsidR="007542EE">
        <w:rPr>
          <w:bCs/>
          <w:sz w:val="16"/>
          <w:szCs w:val="16"/>
        </w:rPr>
        <w:t>тся потребителями</w:t>
      </w:r>
      <w:r w:rsidRPr="00854F1D">
        <w:rPr>
          <w:bCs/>
          <w:sz w:val="16"/>
          <w:szCs w:val="16"/>
        </w:rPr>
        <w:t xml:space="preserve"> тепловой энергии, проживающим</w:t>
      </w:r>
      <w:r w:rsidRPr="00854F1D" w:rsidR="007542EE">
        <w:rPr>
          <w:bCs/>
          <w:sz w:val="16"/>
          <w:szCs w:val="16"/>
        </w:rPr>
        <w:t>и в</w:t>
      </w:r>
      <w:r w:rsidRPr="00854F1D">
        <w:rPr>
          <w:bCs/>
          <w:sz w:val="16"/>
          <w:szCs w:val="16"/>
        </w:rPr>
        <w:t xml:space="preserve"> </w:t>
      </w:r>
      <w:r w:rsidRPr="00854F1D" w:rsidR="007542EE">
        <w:rPr>
          <w:bCs/>
          <w:sz w:val="16"/>
          <w:szCs w:val="16"/>
        </w:rPr>
        <w:t xml:space="preserve">жилом </w:t>
      </w:r>
      <w:r w:rsidRPr="00854F1D">
        <w:rPr>
          <w:bCs/>
          <w:sz w:val="16"/>
          <w:szCs w:val="16"/>
        </w:rPr>
        <w:t>дом</w:t>
      </w:r>
      <w:r w:rsidRPr="00854F1D" w:rsidR="007542EE">
        <w:rPr>
          <w:bCs/>
          <w:sz w:val="16"/>
          <w:szCs w:val="16"/>
        </w:rPr>
        <w:t>е</w:t>
      </w:r>
      <w:r w:rsidRPr="00854F1D" w:rsidR="001B0AD5">
        <w:rPr>
          <w:bCs/>
          <w:sz w:val="16"/>
          <w:szCs w:val="16"/>
        </w:rPr>
        <w:t xml:space="preserve">, </w:t>
      </w:r>
      <w:r w:rsidRPr="00854F1D" w:rsidR="007542EE">
        <w:rPr>
          <w:bCs/>
          <w:sz w:val="16"/>
          <w:szCs w:val="16"/>
        </w:rPr>
        <w:t xml:space="preserve">собственниками тепловых сетей, подключенных к тепловым сетям </w:t>
      </w:r>
      <w:r w:rsidRPr="00854F1D" w:rsidR="005C7F6F">
        <w:rPr>
          <w:bCs/>
          <w:sz w:val="16"/>
          <w:szCs w:val="16"/>
        </w:rPr>
        <w:t>истца</w:t>
      </w:r>
      <w:r w:rsidRPr="00854F1D" w:rsidR="007542EE">
        <w:rPr>
          <w:bCs/>
          <w:sz w:val="16"/>
          <w:szCs w:val="16"/>
        </w:rPr>
        <w:t xml:space="preserve">. Указанные сети на баланс теплоснабжающей организации не передавались, в </w:t>
      </w:r>
      <w:r w:rsidRPr="00854F1D" w:rsidR="007542EE">
        <w:rPr>
          <w:bCs/>
          <w:sz w:val="16"/>
          <w:szCs w:val="16"/>
        </w:rPr>
        <w:t>связи</w:t>
      </w:r>
      <w:r w:rsidRPr="00854F1D" w:rsidR="007542EE">
        <w:rPr>
          <w:bCs/>
          <w:sz w:val="16"/>
          <w:szCs w:val="16"/>
        </w:rPr>
        <w:t xml:space="preserve"> с чем на ответчиков как </w:t>
      </w:r>
      <w:r w:rsidRPr="00854F1D" w:rsidR="005C7F6F">
        <w:rPr>
          <w:bCs/>
          <w:sz w:val="16"/>
          <w:szCs w:val="16"/>
        </w:rPr>
        <w:t xml:space="preserve">на </w:t>
      </w:r>
      <w:r w:rsidRPr="00854F1D" w:rsidR="007542EE">
        <w:rPr>
          <w:bCs/>
          <w:sz w:val="16"/>
          <w:szCs w:val="16"/>
        </w:rPr>
        <w:t>собственников тепло</w:t>
      </w:r>
      <w:r w:rsidRPr="00854F1D" w:rsidR="005C7F6F">
        <w:rPr>
          <w:bCs/>
          <w:sz w:val="16"/>
          <w:szCs w:val="16"/>
        </w:rPr>
        <w:t xml:space="preserve">вых </w:t>
      </w:r>
      <w:r w:rsidRPr="00854F1D" w:rsidR="007542EE">
        <w:rPr>
          <w:bCs/>
          <w:sz w:val="16"/>
          <w:szCs w:val="16"/>
        </w:rPr>
        <w:t>сетей, по которым осуществляется поставка тепловой энергии, в силу норм действующего законодательства возложены обязательства по оплате потерь на участке от точки присоединения к тепловым сетям</w:t>
      </w:r>
      <w:r w:rsidRPr="00854F1D" w:rsidR="005C7F6F">
        <w:rPr>
          <w:bCs/>
          <w:sz w:val="16"/>
          <w:szCs w:val="16"/>
        </w:rPr>
        <w:t xml:space="preserve"> истца до жилого дома ответчика. </w:t>
      </w:r>
      <w:r w:rsidRPr="00854F1D">
        <w:rPr>
          <w:bCs/>
          <w:sz w:val="16"/>
          <w:szCs w:val="16"/>
        </w:rPr>
        <w:t>В связи с нарушением ответчиком положений статей 153, 155 Жилищного кодекса Российской Федерации, положений Правил теплоснабжения в Российской Федерации, утвержденных постановлением Правительства Российской Федерации от 08.08.2012 №808, ненадлежащим исполнением обязательств по оплате тепловой энергии</w:t>
      </w:r>
      <w:r w:rsidRPr="00854F1D" w:rsidR="001B0AD5">
        <w:rPr>
          <w:bCs/>
          <w:sz w:val="16"/>
          <w:szCs w:val="16"/>
        </w:rPr>
        <w:t xml:space="preserve"> и технологических потерь при передаче тепловой энергии</w:t>
      </w:r>
      <w:r w:rsidRPr="00854F1D">
        <w:rPr>
          <w:bCs/>
          <w:sz w:val="16"/>
          <w:szCs w:val="16"/>
        </w:rPr>
        <w:t xml:space="preserve">, </w:t>
      </w:r>
      <w:r w:rsidRPr="00854F1D" w:rsidR="005C7F6F">
        <w:rPr>
          <w:bCs/>
          <w:sz w:val="16"/>
          <w:szCs w:val="16"/>
        </w:rPr>
        <w:t>у ответчиков возникла задолженность</w:t>
      </w:r>
      <w:r w:rsidRPr="00854F1D">
        <w:rPr>
          <w:bCs/>
          <w:sz w:val="16"/>
          <w:szCs w:val="16"/>
        </w:rPr>
        <w:t>. Кроме того, на основании ч. 14 статьи 155 Жилищного кодекса Российской Федерации в связи с невнесением ответчик</w:t>
      </w:r>
      <w:r w:rsidRPr="00854F1D" w:rsidR="005C7F6F">
        <w:rPr>
          <w:bCs/>
          <w:sz w:val="16"/>
          <w:szCs w:val="16"/>
        </w:rPr>
        <w:t>ами</w:t>
      </w:r>
      <w:r w:rsidRPr="00854F1D">
        <w:rPr>
          <w:bCs/>
          <w:sz w:val="16"/>
          <w:szCs w:val="16"/>
        </w:rPr>
        <w:t xml:space="preserve"> платы за коммунальные услуги начислена пеня.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В судебн</w:t>
      </w:r>
      <w:r w:rsidRPr="00854F1D" w:rsidR="005C7F6F">
        <w:rPr>
          <w:bCs/>
          <w:sz w:val="16"/>
          <w:szCs w:val="16"/>
        </w:rPr>
        <w:t>ое</w:t>
      </w:r>
      <w:r w:rsidRPr="00854F1D">
        <w:rPr>
          <w:bCs/>
          <w:sz w:val="16"/>
          <w:szCs w:val="16"/>
        </w:rPr>
        <w:t xml:space="preserve"> заседани</w:t>
      </w:r>
      <w:r w:rsidRPr="00854F1D" w:rsidR="005C7F6F">
        <w:rPr>
          <w:bCs/>
          <w:sz w:val="16"/>
          <w:szCs w:val="16"/>
        </w:rPr>
        <w:t>е</w:t>
      </w:r>
      <w:r w:rsidRPr="00854F1D">
        <w:rPr>
          <w:bCs/>
          <w:sz w:val="16"/>
          <w:szCs w:val="16"/>
        </w:rPr>
        <w:t xml:space="preserve"> представител</w:t>
      </w:r>
      <w:r w:rsidRPr="00854F1D" w:rsidR="005C7F6F">
        <w:rPr>
          <w:bCs/>
          <w:sz w:val="16"/>
          <w:szCs w:val="16"/>
        </w:rPr>
        <w:t>ь</w:t>
      </w:r>
      <w:r w:rsidRPr="00854F1D">
        <w:rPr>
          <w:bCs/>
          <w:sz w:val="16"/>
          <w:szCs w:val="16"/>
        </w:rPr>
        <w:t xml:space="preserve"> истца </w:t>
      </w:r>
      <w:r w:rsidRPr="00854F1D" w:rsidR="005C7F6F">
        <w:rPr>
          <w:bCs/>
          <w:sz w:val="16"/>
          <w:szCs w:val="16"/>
        </w:rPr>
        <w:t>не явился, извещен надлежаще, в материалах дела имеется заявление о рассмотрении дела в его отсутствие</w:t>
      </w:r>
      <w:r w:rsidRPr="00854F1D">
        <w:rPr>
          <w:bCs/>
          <w:sz w:val="16"/>
          <w:szCs w:val="16"/>
        </w:rPr>
        <w:t>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Ответчик </w:t>
      </w:r>
      <w:r w:rsidRPr="00854F1D" w:rsidR="005C7F6F">
        <w:rPr>
          <w:bCs/>
          <w:sz w:val="16"/>
          <w:szCs w:val="16"/>
        </w:rPr>
        <w:t>Трофимова Е.В. против удовлетворения иска возражала в полном объеме, указав, что задолженность перед истцом отсутствует, оснований для начисления и взыскания задолженности по оплате потерь тепловой энергии в тепловых сетях не имеется, поскольку последние в силу норм действующего законодательства подлежат включению в тариф потребленной тепловой энергии, соответственно</w:t>
      </w:r>
      <w:r w:rsidRPr="00854F1D" w:rsidR="001B0AD5">
        <w:rPr>
          <w:bCs/>
          <w:sz w:val="16"/>
          <w:szCs w:val="16"/>
        </w:rPr>
        <w:t>,</w:t>
      </w:r>
      <w:r w:rsidRPr="00854F1D" w:rsidR="005C7F6F">
        <w:rPr>
          <w:bCs/>
          <w:sz w:val="16"/>
          <w:szCs w:val="16"/>
        </w:rPr>
        <w:t xml:space="preserve"> у теплоснабжающей организации отсутствуют полномочия по утверждению нормативов технологических пот</w:t>
      </w:r>
      <w:r w:rsidRPr="00854F1D" w:rsidR="00705B1B">
        <w:rPr>
          <w:bCs/>
          <w:sz w:val="16"/>
          <w:szCs w:val="16"/>
        </w:rPr>
        <w:t>ерь при подаче</w:t>
      </w:r>
      <w:r w:rsidRPr="00854F1D" w:rsidR="00705B1B">
        <w:rPr>
          <w:bCs/>
          <w:sz w:val="16"/>
          <w:szCs w:val="16"/>
        </w:rPr>
        <w:t xml:space="preserve"> тепловой энергии. По мнению ответчика</w:t>
      </w:r>
      <w:r w:rsidRPr="00854F1D" w:rsidR="00B460C3">
        <w:rPr>
          <w:bCs/>
          <w:sz w:val="16"/>
          <w:szCs w:val="16"/>
        </w:rPr>
        <w:t xml:space="preserve">, </w:t>
      </w:r>
      <w:r w:rsidRPr="00854F1D" w:rsidR="00582360">
        <w:rPr>
          <w:bCs/>
          <w:sz w:val="16"/>
          <w:szCs w:val="16"/>
        </w:rPr>
        <w:t>представленный истцом расчет тепловых потерь трубопроводами от точки подключения до объекта – жилой дом</w:t>
      </w:r>
      <w:r w:rsidRPr="00854F1D" w:rsidR="00B80E67">
        <w:rPr>
          <w:bCs/>
          <w:sz w:val="16"/>
          <w:szCs w:val="16"/>
        </w:rPr>
        <w:t>,</w:t>
      </w:r>
      <w:r w:rsidRPr="00854F1D" w:rsidR="00582360">
        <w:rPr>
          <w:bCs/>
          <w:sz w:val="16"/>
          <w:szCs w:val="16"/>
        </w:rPr>
        <w:t xml:space="preserve"> не соответствует Порядку определения нормативов технологических потерь при передаче тепловой энергии.</w:t>
      </w:r>
      <w:r w:rsidRPr="00854F1D" w:rsidR="00B460C3">
        <w:rPr>
          <w:bCs/>
          <w:sz w:val="16"/>
          <w:szCs w:val="16"/>
        </w:rPr>
        <w:t xml:space="preserve"> </w:t>
      </w:r>
      <w:r w:rsidRPr="00854F1D" w:rsidR="00B80E67">
        <w:rPr>
          <w:bCs/>
          <w:sz w:val="16"/>
          <w:szCs w:val="16"/>
        </w:rPr>
        <w:t>При этом договор между истом и ответчиком не заключен.</w:t>
      </w:r>
      <w:r w:rsidRPr="00854F1D" w:rsidR="00705B1B">
        <w:rPr>
          <w:bCs/>
          <w:sz w:val="16"/>
          <w:szCs w:val="16"/>
        </w:rPr>
        <w:t xml:space="preserve"> 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Ответчик Трофимов Б.Г. в судебное заседание не явился, о времени и месте рассмотрения дела уведомлен надлежащим образом, о причинах неявки не сообщил, ходатайств мировому судье не направил</w:t>
      </w:r>
      <w:r w:rsidRPr="00854F1D">
        <w:rPr>
          <w:bCs/>
          <w:sz w:val="16"/>
          <w:szCs w:val="16"/>
        </w:rPr>
        <w:t>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В соответствии со ст. 167 Гражданского процессуального кодекса Российской Федерации, суд считает возможным рассмотреть дело без участия представителя </w:t>
      </w:r>
      <w:r w:rsidRPr="00854F1D" w:rsidR="00582360">
        <w:rPr>
          <w:bCs/>
          <w:sz w:val="16"/>
          <w:szCs w:val="16"/>
        </w:rPr>
        <w:t>истца, ответчика Трофимова Б.Г.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Заслушав пояснения </w:t>
      </w:r>
      <w:r w:rsidRPr="00854F1D" w:rsidR="00582360">
        <w:rPr>
          <w:bCs/>
          <w:sz w:val="16"/>
          <w:szCs w:val="16"/>
        </w:rPr>
        <w:t>ответчика</w:t>
      </w:r>
      <w:r w:rsidRPr="00854F1D">
        <w:rPr>
          <w:bCs/>
          <w:sz w:val="16"/>
          <w:szCs w:val="16"/>
        </w:rPr>
        <w:t>, исследовав материалы дела, суд пришел к выводу о том, что исковые требования подлежат удовлетворению по следующим основаниям.</w:t>
      </w:r>
    </w:p>
    <w:p w:rsidR="00C954FD" w:rsidRPr="00854F1D" w:rsidP="00C954FD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В силу части 3 статьи 30 Жилищного кодекса Российской Федерации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A91EB6" w:rsidRPr="00854F1D" w:rsidP="00C954FD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Частью 1 статьи 153 Жилищного кодекса Российской Федерации  предусмотрено, что граждане и организации обязаны своевременно и полностью вносить плату за жилое помещение и коммунальные услуги.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Согласно части 3 статьи 154 Жилищного кодекса Российской Федерации, собственники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В силу части 4 статьи 157 Жилищного кодекса Российской Федерации, плата за коммунальные услуги включает в себя плату за горячее водоснабжение, холодное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C954FD" w:rsidRPr="00854F1D" w:rsidP="00C954FD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При этом дееспособные и ограниченные судом в дееспособности члены семьи собственника жилого помещения, а также бывшие члены семьи собственника, пользующиеся жилым помещением на основании решения суда, несут солидарную с собственником ответственность по обязательствам, вытекающим из пользования данным жилым помещением, если иное не установлено соглашением между собственником и членами его семьи. Гражданин, пользующийся жилым помещением на основании соглашения с собственником данного помещения, имеет права, </w:t>
      </w:r>
      <w:r w:rsidRPr="00854F1D">
        <w:rPr>
          <w:bCs/>
          <w:sz w:val="16"/>
          <w:szCs w:val="16"/>
        </w:rPr>
        <w:t>несет обязанности</w:t>
      </w:r>
      <w:r w:rsidRPr="00854F1D">
        <w:rPr>
          <w:bCs/>
          <w:sz w:val="16"/>
          <w:szCs w:val="16"/>
        </w:rPr>
        <w:t xml:space="preserve"> и ответственность в соответствии с условиями такого соглашения (части 3, 7 статьи 31 Жилищного кодекса Российской Федерации).</w:t>
      </w:r>
    </w:p>
    <w:p w:rsidR="00C954FD" w:rsidRPr="00854F1D" w:rsidP="00C954FD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Таким образом, обязанность по внесению своевременной и полной платы за коммунальные услуги несет не только собственник жилого помещения, но и граждане, проживающие в принадлежащем ему жилом помещении, которые наряду с собственниками являются потребителями коммунальных услуг.</w:t>
      </w:r>
    </w:p>
    <w:p w:rsidR="00A91EB6" w:rsidRPr="00854F1D" w:rsidP="00C954FD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В соответствии с абзацем 1 пункта 1 статьи 8 Гражданского кодекса Российской Федерации,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Как следует из пункта 1 статьи 540 Гражданского кодекса Российской Федерации,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присоединённой сети. 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статьей 546 настоящего Кодекса.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В соответствии с пунктом 1 статьи 541 Гражданского кодекса Российской Федерации, </w:t>
      </w:r>
      <w:r w:rsidRPr="00854F1D">
        <w:rPr>
          <w:bCs/>
          <w:sz w:val="16"/>
          <w:szCs w:val="16"/>
        </w:rPr>
        <w:t>энергоснабжающая</w:t>
      </w:r>
      <w:r w:rsidRPr="00854F1D">
        <w:rPr>
          <w:bCs/>
          <w:sz w:val="16"/>
          <w:szCs w:val="16"/>
        </w:rPr>
        <w:t xml:space="preserve"> организация обязана подавать абоненту энергию через присоединенную сеть в количестве, предусмотренном договором энергоснабжения, и с соблюдением режима подачи, согласованного сторонами. Количество поданной абоненту и использованной им энергии определяется в соответствии с данными учет</w:t>
      </w:r>
      <w:r w:rsidRPr="00854F1D">
        <w:rPr>
          <w:bCs/>
          <w:sz w:val="16"/>
          <w:szCs w:val="16"/>
        </w:rPr>
        <w:t>а о её</w:t>
      </w:r>
      <w:r w:rsidRPr="00854F1D">
        <w:rPr>
          <w:bCs/>
          <w:sz w:val="16"/>
          <w:szCs w:val="16"/>
        </w:rPr>
        <w:t xml:space="preserve"> фактическом потреблении.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Согласно </w:t>
      </w:r>
      <w:r w:rsidRPr="00854F1D" w:rsidR="001B0AD5">
        <w:rPr>
          <w:bCs/>
          <w:sz w:val="16"/>
          <w:szCs w:val="16"/>
        </w:rPr>
        <w:t>пункту</w:t>
      </w:r>
      <w:r w:rsidRPr="00854F1D">
        <w:rPr>
          <w:bCs/>
          <w:sz w:val="16"/>
          <w:szCs w:val="16"/>
        </w:rPr>
        <w:t xml:space="preserve"> 1 статьи 543 Гражданского кодекса Российской Федерации, абонент обязан обеспечивать надлежащее техническое состояние и безопасность эксплуатируемых энергетических сетей, приборов и оборудования, соблюдать установленный режим потребления энергии, а также немедленно сообщать </w:t>
      </w:r>
      <w:r w:rsidRPr="00854F1D">
        <w:rPr>
          <w:bCs/>
          <w:sz w:val="16"/>
          <w:szCs w:val="16"/>
        </w:rPr>
        <w:t>энергоснабжающей</w:t>
      </w:r>
      <w:r w:rsidRPr="00854F1D">
        <w:rPr>
          <w:bCs/>
          <w:sz w:val="16"/>
          <w:szCs w:val="16"/>
        </w:rPr>
        <w:t xml:space="preserve"> организации об авариях, о пожарах, неисправностях </w:t>
      </w:r>
      <w:r w:rsidRPr="00854F1D">
        <w:rPr>
          <w:bCs/>
          <w:sz w:val="16"/>
          <w:szCs w:val="16"/>
        </w:rPr>
        <w:t xml:space="preserve">приборов учета энергии и об иных нарушениях, возникающих при пользовании энергией. Частью 2 настоящей статьи предусмотрено, что в случае, когда абонентом по договору энергоснабжения выступает гражданин, использующий энергию для бытового потребления, обязанность обеспечивать надлежащее техническое состояние и безопасность энергетических сетей, а также приборов учета потребления энергии возлагается на </w:t>
      </w:r>
      <w:r w:rsidRPr="00854F1D">
        <w:rPr>
          <w:bCs/>
          <w:sz w:val="16"/>
          <w:szCs w:val="16"/>
        </w:rPr>
        <w:t>энергоснабжающую</w:t>
      </w:r>
      <w:r w:rsidRPr="00854F1D">
        <w:rPr>
          <w:bCs/>
          <w:sz w:val="16"/>
          <w:szCs w:val="16"/>
        </w:rPr>
        <w:t xml:space="preserve"> организацию, если иное не установлено законом или иными правовыми актами.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 (пункт 1 статьи 544 Гражданского кодекса Российской Федерации).</w:t>
      </w:r>
    </w:p>
    <w:p w:rsidR="00B80E67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В силу положений статьей 153, 154, 155 Жилищного кодекса Российской Федерации плата за жилое помещение и коммунальные платежи вносится ежемесячно до 10 числа месяца, следующего за истекшим месяцем.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На основании пункта 1 статьи 548 Гражданского кодекса Российской Федерации правила, предусмотренные ст. ст. 539 - 547 настоящего Кодекса, применяются к отношениям, связанным со снабжением тепловой энергией через присоединенную сеть.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Частью 1 статьи 15 Федерального Закона РФ «О теплоснабжении» от 27 июля 2010 года №190-ФЗ (далее Закон о теплоснабжении) установлено, что потребители тепловой энергии приобретают тепловую энергию (мощность) и (или) теплоноситель у теплоснабжающей организации по договору теплоснабжения, а п.2 ч.3 указанной статьи предусмотрено, что единая теплоснабжающая организация и теплоснабжающие организации, владеющие на праве собственности или ином законном основании</w:t>
      </w:r>
      <w:r w:rsidRPr="00854F1D">
        <w:rPr>
          <w:bCs/>
          <w:sz w:val="16"/>
          <w:szCs w:val="16"/>
        </w:rPr>
        <w:t xml:space="preserve"> источниками тепловой энергии и (или) тепловыми сетями в системе теплоснабжения, обязаны заключить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Договор поставки тепловой энергии (мощности) и (или) теплоносителя заключается в порядке и на условиях, которые предусмотрены настоящим Федеральным законом для договоров теплоснабжения, с учетом особенностей, установленных правилами организации теплоснабжения, утвержденными Правительством Российской Федерации.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В соответствии с пунктом 35 Правил организации теплоснабжения в Российской Федерации, утвержденных постановлением Правительства Российской Федерации от 08.08.2012 №808 (далее Правила №808),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Согласно пункту 42 Правил №808, договор теплоснабжения гражданина-потребителя с единой теплоснабжающей организацией считается заключенным </w:t>
      </w:r>
      <w:r w:rsidRPr="00854F1D">
        <w:rPr>
          <w:bCs/>
          <w:sz w:val="16"/>
          <w:szCs w:val="16"/>
        </w:rPr>
        <w:t>с даты подключения</w:t>
      </w:r>
      <w:r w:rsidRPr="00854F1D">
        <w:rPr>
          <w:bCs/>
          <w:sz w:val="16"/>
          <w:szCs w:val="16"/>
        </w:rPr>
        <w:t xml:space="preserve"> его </w:t>
      </w:r>
      <w:r w:rsidRPr="00854F1D">
        <w:rPr>
          <w:bCs/>
          <w:sz w:val="16"/>
          <w:szCs w:val="16"/>
        </w:rPr>
        <w:t>теплопотребляющей</w:t>
      </w:r>
      <w:r w:rsidRPr="00854F1D">
        <w:rPr>
          <w:bCs/>
          <w:sz w:val="16"/>
          <w:szCs w:val="16"/>
        </w:rPr>
        <w:t xml:space="preserve"> установки к системе теплоснабжения.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Аналогичные нормы предусмотрены Правилами предоставления коммунальных услуг собственниками и пользователям помещений в многоквартирных домах и жилых домов, утвержденными постановлением Правительства Российской Федерации от 06.05.2011 №354.</w:t>
      </w:r>
    </w:p>
    <w:p w:rsidR="00B80E67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Так, в силу пункта 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№354 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настоящими Правилами, с учетом особенностей, предусмотренных пунктом 148(54) настоящих Правил.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Таким образом, инициатором заключения договора теплоснабжения выступает именно потребитель тепловой энергии, при этом, в случае, если потребителем тепловой энергии является гражданин, договор считается заключенным с момента подключения к системе теплоснабжения. 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Учитывая </w:t>
      </w:r>
      <w:r w:rsidRPr="00854F1D">
        <w:rPr>
          <w:bCs/>
          <w:sz w:val="16"/>
          <w:szCs w:val="16"/>
        </w:rPr>
        <w:t>изложенное</w:t>
      </w:r>
      <w:r w:rsidRPr="00854F1D">
        <w:rPr>
          <w:bCs/>
          <w:sz w:val="16"/>
          <w:szCs w:val="16"/>
        </w:rPr>
        <w:t xml:space="preserve">, у потребителя возникли обязательства по оплате за услуги по теплоснабжению в связи с подключением </w:t>
      </w:r>
      <w:r w:rsidRPr="00854F1D" w:rsidR="00B80E67">
        <w:rPr>
          <w:bCs/>
          <w:sz w:val="16"/>
          <w:szCs w:val="16"/>
        </w:rPr>
        <w:t>домовладения</w:t>
      </w:r>
      <w:r w:rsidRPr="00854F1D">
        <w:rPr>
          <w:bCs/>
          <w:sz w:val="16"/>
          <w:szCs w:val="16"/>
        </w:rPr>
        <w:t xml:space="preserve"> к системе теплоснабжения.</w:t>
      </w:r>
    </w:p>
    <w:p w:rsidR="00B80E67" w:rsidRPr="00854F1D" w:rsidP="00B80E67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В силу положений статьей 153, 154, 155 Жилищного кодекса Российской Федерации, пункта 66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№354 плата за жилое помещение и коммунальные платежи вносится ежемесячно до 10 числа месяца, следующего за истекшим месяцем.</w:t>
      </w:r>
    </w:p>
    <w:p w:rsidR="00B80E67" w:rsidRPr="00854F1D" w:rsidP="00B80E67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Судом установлено, чт</w:t>
      </w:r>
      <w:r w:rsidRPr="00854F1D">
        <w:rPr>
          <w:bCs/>
          <w:sz w:val="16"/>
          <w:szCs w:val="16"/>
        </w:rPr>
        <w:t>о ООО</w:t>
      </w:r>
      <w:r w:rsidRPr="00854F1D">
        <w:rPr>
          <w:bCs/>
          <w:sz w:val="16"/>
          <w:szCs w:val="16"/>
        </w:rPr>
        <w:t xml:space="preserve"> «АТК» является поставщиком тепловой энергии в жилой дом по адресу: </w:t>
      </w:r>
      <w:r w:rsidRPr="00854F1D" w:rsidR="00854F1D">
        <w:rPr>
          <w:bCs/>
          <w:sz w:val="16"/>
          <w:szCs w:val="16"/>
        </w:rPr>
        <w:t>«данные изъяты»</w:t>
      </w:r>
    </w:p>
    <w:p w:rsidR="00B80E67" w:rsidRPr="00854F1D" w:rsidP="00B80E67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Собственником указанного домовладения в период спорных правоотношений являлся Трофимов Д.Г., в домовладении зарегистрировано место жительство ответчика – Трофимовой Е.Л. Соглашения о порядке оплаты коммунальных услуг, в том числе: тепловой энергии, между собственником помещений и членами его семьи не заключалось.</w:t>
      </w:r>
    </w:p>
    <w:p w:rsidR="00345F25" w:rsidRPr="00854F1D" w:rsidP="00B80E67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В судебном заседании установлено, что ответчики на момент спорных правоотношений являлись собственниками участка тепловых сетей до точки подключения к сетям теплоснабжающей организации, что не отрицал ответчик Трофимова Е.Л. в судебном заседании.</w:t>
      </w:r>
    </w:p>
    <w:p w:rsidR="00B80E67" w:rsidRPr="00854F1D" w:rsidP="00B80E67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Согласно</w:t>
      </w:r>
      <w:r w:rsidRPr="00854F1D">
        <w:rPr>
          <w:bCs/>
          <w:sz w:val="16"/>
          <w:szCs w:val="16"/>
        </w:rPr>
        <w:t xml:space="preserve"> представленных расчетов задолженность ответчиков за коммунальные услуги составляет</w:t>
      </w:r>
      <w:r w:rsidRPr="00854F1D" w:rsidR="00345F25">
        <w:rPr>
          <w:bCs/>
          <w:sz w:val="16"/>
          <w:szCs w:val="16"/>
        </w:rPr>
        <w:t xml:space="preserve"> 2232,83 рублей – задолженность за коммунальные услуги (отопление) за июль 2018 года, 14322,06</w:t>
      </w:r>
      <w:r w:rsidRPr="00854F1D" w:rsidR="007250A1">
        <w:rPr>
          <w:bCs/>
          <w:sz w:val="16"/>
          <w:szCs w:val="16"/>
        </w:rPr>
        <w:t xml:space="preserve"> </w:t>
      </w:r>
      <w:r w:rsidRPr="00854F1D" w:rsidR="00345F25">
        <w:rPr>
          <w:bCs/>
          <w:sz w:val="16"/>
          <w:szCs w:val="16"/>
        </w:rPr>
        <w:t>рублей – задолженности по оплате потерь тепловой энергии в тепловых сетях ответчиков за период с января 2018 года по апрель 2018 года</w:t>
      </w:r>
      <w:r w:rsidRPr="00854F1D">
        <w:rPr>
          <w:bCs/>
          <w:sz w:val="16"/>
          <w:szCs w:val="16"/>
        </w:rPr>
        <w:t xml:space="preserve">. </w:t>
      </w:r>
    </w:p>
    <w:p w:rsidR="00345F25" w:rsidRPr="00854F1D" w:rsidP="00345F25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Указанные расчеты являются обоснованными и арифметически верными, произведенными истцом, исходя из установленных тарифов, а также расчета </w:t>
      </w:r>
      <w:r w:rsidRPr="00854F1D" w:rsidR="00452ED6">
        <w:rPr>
          <w:bCs/>
          <w:sz w:val="16"/>
          <w:szCs w:val="16"/>
        </w:rPr>
        <w:t>тепловых</w:t>
      </w:r>
      <w:r w:rsidRPr="00854F1D">
        <w:rPr>
          <w:bCs/>
          <w:sz w:val="16"/>
          <w:szCs w:val="16"/>
        </w:rPr>
        <w:t xml:space="preserve"> потерь на участке от точки присоединения к тепловым сетям истца до жилого дома ответчиков</w:t>
      </w:r>
      <w:r w:rsidRPr="00854F1D" w:rsidR="00307B07">
        <w:rPr>
          <w:bCs/>
          <w:sz w:val="16"/>
          <w:szCs w:val="16"/>
        </w:rPr>
        <w:t>, с учетом произведенных ответчиками оплат</w:t>
      </w:r>
      <w:r w:rsidRPr="00854F1D">
        <w:rPr>
          <w:bCs/>
          <w:sz w:val="16"/>
          <w:szCs w:val="16"/>
        </w:rPr>
        <w:t>.</w:t>
      </w:r>
    </w:p>
    <w:p w:rsidR="00345F25" w:rsidRPr="00854F1D" w:rsidP="00345F25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Доказательств, опровергающих расчет истца или свидетельствующих об отсутствии или ином размере задолженности, ответчиками при рассмотрении дела представлено не было. </w:t>
      </w:r>
    </w:p>
    <w:p w:rsidR="00307B07" w:rsidRPr="00854F1D" w:rsidP="00345F25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Вопреки доводам ответчика Трофимовой Е.Г. об отсутствии оснований для начисления и взыскания задолженности по оплате потерь тепловой энергии в тепловых сетях, поскольку последние в силу норм действующего законодательства подлежат включению в тариф потребленной тепловой энергии, соответственно, у теплоснабжающей организации отсутствуют полномочия по утверждению нормативов технологических потерь при подаче тепловой энергии, основаны на неверном толкования правовых норм, регулирующих спорные правоотношения.</w:t>
      </w:r>
    </w:p>
    <w:p w:rsidR="00307B07" w:rsidRPr="00854F1D" w:rsidP="00345F25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Обязанность по оплате потерь в тепловых сетях предопределяется принадлежностью этих сетей (статья 539, 544 Гражданского кодекса Российской Федерации, пункт 5 статьи 15, пункт 2 статьи 19 Федерального закона от 27.07.2010 № 190-ФЗ «О теплоснабжении», пункта 2 Правил организации теплоснабжения в Российской Федерации, утвержденных постановлением Правительства Российской Федерации от 08.08.2012 №808). </w:t>
      </w:r>
    </w:p>
    <w:p w:rsidR="00345F25" w:rsidRPr="00854F1D" w:rsidP="00345F25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При этом включение нормативов технологических потерь при передаче тепловой энергии в тарифы в порядке, предусмотренном Порядком определения нормативов технологических потерь при передаче тепловой энергии, теплоносителя</w:t>
      </w:r>
      <w:r w:rsidRPr="00854F1D" w:rsidR="00FE51AC">
        <w:rPr>
          <w:bCs/>
          <w:sz w:val="16"/>
          <w:szCs w:val="16"/>
        </w:rPr>
        <w:t xml:space="preserve">, утвержденным Приказом Минэнерго России от 30.12.2008 №325, осуществляется при определении потерь, возникающих в тепловых сетях теплоснабжающей или </w:t>
      </w:r>
      <w:r w:rsidRPr="00854F1D" w:rsidR="00FE51AC">
        <w:rPr>
          <w:bCs/>
          <w:sz w:val="16"/>
          <w:szCs w:val="16"/>
        </w:rPr>
        <w:t>теплосетевой</w:t>
      </w:r>
      <w:r w:rsidRPr="00854F1D" w:rsidR="00FE51AC">
        <w:rPr>
          <w:bCs/>
          <w:sz w:val="16"/>
          <w:szCs w:val="16"/>
        </w:rPr>
        <w:t xml:space="preserve"> организации.</w:t>
      </w:r>
    </w:p>
    <w:p w:rsidR="00FE51AC" w:rsidRPr="00854F1D" w:rsidP="00345F25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В силу пункта 1 указанного Порядка в нормативы технологических потерь не включаются потери и затраты на источниках теплоснабжения и в </w:t>
      </w:r>
      <w:r w:rsidRPr="00854F1D">
        <w:rPr>
          <w:bCs/>
          <w:sz w:val="16"/>
          <w:szCs w:val="16"/>
        </w:rPr>
        <w:t>энергопринимающих</w:t>
      </w:r>
      <w:r w:rsidRPr="00854F1D">
        <w:rPr>
          <w:bCs/>
          <w:sz w:val="16"/>
          <w:szCs w:val="16"/>
        </w:rPr>
        <w:t xml:space="preserve"> установках потребителей тепловой энергии, включая принадлежащие последним трубопроводы тепловых сетей и тепловые пункты.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Учитывая системный анализ указанных правовых норм, а также установленные по делу обстоятельства, доводы ответчика, что поскольку договор в письменной форме между потребителем и поставщиком тепловой энергии заключен не был, являются ошибочными и не могут быть приняты судом во внимание.  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С</w:t>
      </w:r>
      <w:r w:rsidRPr="00854F1D">
        <w:rPr>
          <w:bCs/>
          <w:sz w:val="16"/>
          <w:szCs w:val="16"/>
        </w:rPr>
        <w:t xml:space="preserve">уд обращает внимание ответчика, что нормы жилищного и гражданского законодательства не ставят эту обязанность в зависимости от наличия или отсутствия договора, поскольку обратное свидетельствовало бы о неосновательном обогащении недобросовестного собственника </w:t>
      </w:r>
      <w:r w:rsidRPr="00854F1D" w:rsidR="00B80E67">
        <w:rPr>
          <w:bCs/>
          <w:sz w:val="16"/>
          <w:szCs w:val="16"/>
        </w:rPr>
        <w:t>домовладения</w:t>
      </w:r>
      <w:r w:rsidRPr="00854F1D">
        <w:rPr>
          <w:bCs/>
          <w:sz w:val="16"/>
          <w:szCs w:val="16"/>
        </w:rPr>
        <w:t>, что противоречит основам гражданского законодательства и Конституции Российской Федерации, нормы которых предусматривают равенство всех перед законом.</w:t>
      </w:r>
    </w:p>
    <w:p w:rsidR="00FE51AC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Учитывая установленные судом обстоятельства, исходя из анализа указанных выше паровых норм в их системном единстве, на ответчиков, как на участников жилищных отношений, лежит бремя платы за коммунальные услуги, последние ответчиками потреблялись, доказательств обратного в соответствии со ст. 56 Гражданского процессуального кодекса Российской Федерации не представлено. В связи с чем, суд приходит к выводу о наличии оснований для взыскания с ответчика в пользу истца заявленной суммы задолженности.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Согласно части 14 статьи 155 Жилищного кодекса Российской Федерации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854F1D">
        <w:rPr>
          <w:bCs/>
          <w:sz w:val="16"/>
          <w:szCs w:val="16"/>
        </w:rPr>
        <w:t>суммы</w:t>
      </w:r>
      <w:r w:rsidRPr="00854F1D">
        <w:rPr>
          <w:bCs/>
          <w:sz w:val="16"/>
          <w:szCs w:val="16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854F1D">
        <w:rPr>
          <w:bCs/>
          <w:sz w:val="16"/>
          <w:szCs w:val="16"/>
        </w:rPr>
        <w:t>стотридцатой</w:t>
      </w:r>
      <w:r w:rsidRPr="00854F1D">
        <w:rPr>
          <w:bCs/>
          <w:sz w:val="16"/>
          <w:szCs w:val="16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FE51AC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Из материалов дела усматривается, что истец просит взыскать с ответчика пеню </w:t>
      </w:r>
      <w:r w:rsidRPr="00854F1D">
        <w:rPr>
          <w:bCs/>
          <w:sz w:val="16"/>
          <w:szCs w:val="16"/>
        </w:rPr>
        <w:t>за несвоевременную уплату коммунальных платежей за период с 11 ноября 2017 года по 18 февраля 2020 года в размере 600,23 рублей,  пен</w:t>
      </w:r>
      <w:r w:rsidRPr="00854F1D" w:rsidR="00496399">
        <w:rPr>
          <w:bCs/>
          <w:sz w:val="16"/>
          <w:szCs w:val="16"/>
        </w:rPr>
        <w:t>ю</w:t>
      </w:r>
      <w:r w:rsidRPr="00854F1D">
        <w:rPr>
          <w:bCs/>
          <w:sz w:val="16"/>
          <w:szCs w:val="16"/>
        </w:rPr>
        <w:t xml:space="preserve"> за несвоевременную оплату потерь тепловой энергии в сетях ответчиков за период с 11 декабря 2017 года по 18 февраля 2020 года </w:t>
      </w:r>
      <w:r w:rsidRPr="00854F1D" w:rsidR="00496399">
        <w:rPr>
          <w:bCs/>
          <w:sz w:val="16"/>
          <w:szCs w:val="16"/>
        </w:rPr>
        <w:t>2902,09 рублей, в порядке, предусмотренном частью</w:t>
      </w:r>
      <w:r w:rsidRPr="00854F1D" w:rsidR="00496399">
        <w:rPr>
          <w:bCs/>
          <w:sz w:val="16"/>
          <w:szCs w:val="16"/>
        </w:rPr>
        <w:t xml:space="preserve"> 14 статьи 155 Жилищного кодекса Российской Федерации</w:t>
      </w:r>
    </w:p>
    <w:p w:rsidR="00496399" w:rsidRPr="00854F1D" w:rsidP="00496399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В соответствии с части 1 статьи 329 Гражданского кодекса Российской Федерации, исполнение обязательств может обеспечиваться неустойкой, залогом, удержанием имущества должника, поручительством, банковской гарантией, задатком и другими способами, предусмотренными законом или договором.</w:t>
      </w:r>
    </w:p>
    <w:p w:rsidR="00496399" w:rsidRPr="00854F1D" w:rsidP="00496399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Согласно части 1 статьи 330 Гражданского кодекса Российской Федерации,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496399" w:rsidRPr="00854F1D" w:rsidP="00496399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В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496399" w:rsidRPr="00854F1D" w:rsidP="00496399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Предоставленная суду возможность снизить размер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 - на реализацию требований ст. 17 (ч. 3) Конституции Российской Федерации, согласно которой осуществление прав и свобод человека и гражданина не должно нарушать права</w:t>
      </w:r>
      <w:r w:rsidRPr="00854F1D">
        <w:rPr>
          <w:bCs/>
          <w:sz w:val="16"/>
          <w:szCs w:val="16"/>
        </w:rPr>
        <w:t xml:space="preserve"> и свободы других лиц.</w:t>
      </w:r>
    </w:p>
    <w:p w:rsidR="00496399" w:rsidRPr="00854F1D" w:rsidP="00496399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Как следует из разъяснений, содержащихся в п. 78 постановления Пленума Верховного Суда Российской Федерации «О применении судами некоторых положений Гражданского кодекса Российской Федерации об ответственности за нарушение обязательств» от 24.03.2016 №7, правила о снижении размера неустойки на основании статьи 333 Гражданского кодекса Российской Федерации применяются также в случаях, когда неустойка определена законом, в том числе Жилищным кодексом Российской Федерации.</w:t>
      </w:r>
    </w:p>
    <w:p w:rsidR="00496399" w:rsidRPr="00854F1D" w:rsidP="00496399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Неустойка, как мера гражданско-правовой ответственности, не является способом обогащения, а является мерой, направленной на стимулирование исполнения обязательства.</w:t>
      </w:r>
    </w:p>
    <w:p w:rsidR="00496399" w:rsidRPr="00854F1D" w:rsidP="00496399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Как указал Конституционный Суд РФ в своем Определении N 263-О от 25.02.2016., положения п. 1 ст. 333 Гражданского кодекса РФ содержат также обязанность суда установить баланс между применяемой к нарушителю мерой ответственности и оценкой действительного, а не возможного размера ущерба. Следовательно, при определении размера неустойки должны учитываться законные интересы обеих сторон по делу.</w:t>
      </w:r>
    </w:p>
    <w:p w:rsidR="00496399" w:rsidRPr="00854F1D" w:rsidP="00496399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>Наличие оснований для снижения и определения критериев соразмерности неустойки последствиям нарушения обязательства определяются судом в каждом конкретном случае самостоятельно, исходя из установленных по делу обстоятельств.</w:t>
      </w:r>
    </w:p>
    <w:p w:rsidR="00496399" w:rsidRPr="00854F1D" w:rsidP="00496399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Вместе с тем, суд принимает во внимание фактические обстоятельства настоящего дела, характер спорных правоотношений, размер начисленной пени, общеправовые принципы разумности, справедливости и соразмерности, длительность неисполнения обязательств. Указанные обстоятельства в совокупности свидетельствуют об отсутствии явной несоразмерности суммы пени последствиям нарушения обязательств, в </w:t>
      </w:r>
      <w:r w:rsidRPr="00854F1D">
        <w:rPr>
          <w:bCs/>
          <w:sz w:val="16"/>
          <w:szCs w:val="16"/>
        </w:rPr>
        <w:t>связи</w:t>
      </w:r>
      <w:r w:rsidRPr="00854F1D">
        <w:rPr>
          <w:bCs/>
          <w:sz w:val="16"/>
          <w:szCs w:val="16"/>
        </w:rPr>
        <w:t xml:space="preserve"> с чем суд пришел к выводу об отсутствии оснований для применения к спорным правоотношениям статьи 333 Гражданского кодекса Российской Федерации. </w:t>
      </w:r>
    </w:p>
    <w:p w:rsidR="00A91EB6" w:rsidRPr="00854F1D" w:rsidP="00496399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Учитывая, что исковые требования </w:t>
      </w:r>
      <w:r w:rsidRPr="00854F1D" w:rsidR="00496399">
        <w:rPr>
          <w:bCs/>
          <w:sz w:val="16"/>
          <w:szCs w:val="16"/>
        </w:rPr>
        <w:t>ООО «АТК»</w:t>
      </w:r>
      <w:r w:rsidRPr="00854F1D">
        <w:rPr>
          <w:bCs/>
          <w:sz w:val="16"/>
          <w:szCs w:val="16"/>
        </w:rPr>
        <w:t xml:space="preserve"> </w:t>
      </w:r>
      <w:r w:rsidRPr="00854F1D" w:rsidR="00496399">
        <w:rPr>
          <w:bCs/>
          <w:sz w:val="16"/>
          <w:szCs w:val="16"/>
        </w:rPr>
        <w:t>подлежат удовлетворению в полном объеме, принимая во внимание, что при подаче иска истцом заявлено ходатайство об отсрочке оплаты государственной пошлины до даты рассмотрения спора по существу</w:t>
      </w:r>
      <w:r w:rsidRPr="00854F1D">
        <w:rPr>
          <w:bCs/>
          <w:sz w:val="16"/>
          <w:szCs w:val="16"/>
        </w:rPr>
        <w:t xml:space="preserve">, в силу </w:t>
      </w:r>
      <w:r w:rsidRPr="00854F1D" w:rsidR="00496399">
        <w:rPr>
          <w:bCs/>
          <w:sz w:val="16"/>
          <w:szCs w:val="16"/>
        </w:rPr>
        <w:t>статьи 103</w:t>
      </w:r>
      <w:r w:rsidRPr="00854F1D">
        <w:rPr>
          <w:bCs/>
          <w:sz w:val="16"/>
          <w:szCs w:val="16"/>
        </w:rPr>
        <w:t xml:space="preserve"> Гражданского процессуального кодекса Российской Федерации, с ответчика подлежат взысканию понесенные расходы </w:t>
      </w:r>
      <w:r w:rsidRPr="00854F1D" w:rsidR="00496399">
        <w:rPr>
          <w:bCs/>
          <w:sz w:val="16"/>
          <w:szCs w:val="16"/>
        </w:rPr>
        <w:t>по оплате</w:t>
      </w:r>
      <w:r w:rsidRPr="00854F1D">
        <w:rPr>
          <w:bCs/>
          <w:sz w:val="16"/>
          <w:szCs w:val="16"/>
        </w:rPr>
        <w:t xml:space="preserve"> государственной пошлины </w:t>
      </w:r>
      <w:r w:rsidRPr="00854F1D" w:rsidR="00496399">
        <w:rPr>
          <w:bCs/>
          <w:sz w:val="16"/>
          <w:szCs w:val="16"/>
        </w:rPr>
        <w:t>в доход местного бюджета муниципального образования городского округа Симферополя</w:t>
      </w:r>
      <w:r w:rsidRPr="00854F1D">
        <w:rPr>
          <w:bCs/>
          <w:sz w:val="16"/>
          <w:szCs w:val="16"/>
        </w:rPr>
        <w:t xml:space="preserve">. </w:t>
      </w:r>
    </w:p>
    <w:p w:rsidR="00A91EB6" w:rsidRPr="00854F1D" w:rsidP="00A91EB6">
      <w:pPr>
        <w:ind w:right="-45" w:firstLine="851"/>
        <w:jc w:val="both"/>
        <w:rPr>
          <w:bCs/>
          <w:sz w:val="16"/>
          <w:szCs w:val="16"/>
        </w:rPr>
      </w:pPr>
      <w:r w:rsidRPr="00854F1D">
        <w:rPr>
          <w:bCs/>
          <w:sz w:val="16"/>
          <w:szCs w:val="1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A91EB6" w:rsidRPr="00854F1D" w:rsidP="00A91EB6">
      <w:pPr>
        <w:ind w:right="-45"/>
        <w:jc w:val="center"/>
        <w:rPr>
          <w:sz w:val="16"/>
          <w:szCs w:val="16"/>
        </w:rPr>
      </w:pPr>
      <w:r w:rsidRPr="00854F1D">
        <w:rPr>
          <w:sz w:val="16"/>
          <w:szCs w:val="16"/>
        </w:rPr>
        <w:t>РЕШИЛ:</w:t>
      </w:r>
    </w:p>
    <w:p w:rsidR="00A91EB6" w:rsidRPr="00854F1D" w:rsidP="006F5E15">
      <w:pPr>
        <w:ind w:firstLine="851"/>
        <w:jc w:val="both"/>
        <w:rPr>
          <w:sz w:val="16"/>
          <w:szCs w:val="16"/>
        </w:rPr>
      </w:pPr>
      <w:r w:rsidRPr="00854F1D">
        <w:rPr>
          <w:sz w:val="16"/>
          <w:szCs w:val="16"/>
        </w:rPr>
        <w:t>Иск Общества с ограниченной ответственностью  «</w:t>
      </w:r>
      <w:r w:rsidRPr="00854F1D">
        <w:rPr>
          <w:sz w:val="16"/>
          <w:szCs w:val="16"/>
        </w:rPr>
        <w:t>Архаринская</w:t>
      </w:r>
      <w:r w:rsidRPr="00854F1D">
        <w:rPr>
          <w:sz w:val="16"/>
          <w:szCs w:val="16"/>
        </w:rPr>
        <w:t xml:space="preserve"> теплоснабжающая компания» к Трофимову Б</w:t>
      </w:r>
      <w:r w:rsidRPr="00854F1D" w:rsidR="00854F1D">
        <w:rPr>
          <w:sz w:val="16"/>
          <w:szCs w:val="16"/>
        </w:rPr>
        <w:t>.</w:t>
      </w:r>
      <w:r w:rsidRPr="00854F1D">
        <w:rPr>
          <w:sz w:val="16"/>
          <w:szCs w:val="16"/>
        </w:rPr>
        <w:t xml:space="preserve"> Г</w:t>
      </w:r>
      <w:r w:rsidRPr="00854F1D" w:rsidR="00854F1D">
        <w:rPr>
          <w:sz w:val="16"/>
          <w:szCs w:val="16"/>
        </w:rPr>
        <w:t>.</w:t>
      </w:r>
      <w:r w:rsidRPr="00854F1D">
        <w:rPr>
          <w:sz w:val="16"/>
          <w:szCs w:val="16"/>
        </w:rPr>
        <w:t>, Трофимовой Е</w:t>
      </w:r>
      <w:r w:rsidRPr="00854F1D" w:rsidR="00854F1D">
        <w:rPr>
          <w:sz w:val="16"/>
          <w:szCs w:val="16"/>
        </w:rPr>
        <w:t>.</w:t>
      </w:r>
      <w:r w:rsidRPr="00854F1D">
        <w:rPr>
          <w:sz w:val="16"/>
          <w:szCs w:val="16"/>
        </w:rPr>
        <w:t xml:space="preserve"> Л</w:t>
      </w:r>
      <w:r w:rsidRPr="00854F1D" w:rsidR="00854F1D">
        <w:rPr>
          <w:sz w:val="16"/>
          <w:szCs w:val="16"/>
        </w:rPr>
        <w:t>.</w:t>
      </w:r>
      <w:r w:rsidRPr="00854F1D">
        <w:rPr>
          <w:sz w:val="16"/>
          <w:szCs w:val="16"/>
        </w:rPr>
        <w:t xml:space="preserve"> о взыскании задолженности – удовлетворить.</w:t>
      </w:r>
    </w:p>
    <w:p w:rsidR="00A91EB6" w:rsidRPr="00854F1D" w:rsidP="006F5E15">
      <w:pPr>
        <w:ind w:firstLine="851"/>
        <w:jc w:val="both"/>
        <w:rPr>
          <w:sz w:val="16"/>
          <w:szCs w:val="16"/>
        </w:rPr>
      </w:pPr>
      <w:r w:rsidRPr="00854F1D">
        <w:rPr>
          <w:sz w:val="16"/>
          <w:szCs w:val="16"/>
        </w:rPr>
        <w:t>Взыскать солидарно с Трофимова Б</w:t>
      </w:r>
      <w:r w:rsidRPr="00854F1D" w:rsidR="00854F1D">
        <w:rPr>
          <w:sz w:val="16"/>
          <w:szCs w:val="16"/>
        </w:rPr>
        <w:t>.</w:t>
      </w:r>
      <w:r w:rsidRPr="00854F1D">
        <w:rPr>
          <w:sz w:val="16"/>
          <w:szCs w:val="16"/>
        </w:rPr>
        <w:t xml:space="preserve"> Г</w:t>
      </w:r>
      <w:r w:rsidRPr="00854F1D" w:rsidR="00854F1D">
        <w:rPr>
          <w:sz w:val="16"/>
          <w:szCs w:val="16"/>
        </w:rPr>
        <w:t>.</w:t>
      </w:r>
      <w:r w:rsidRPr="00854F1D">
        <w:rPr>
          <w:sz w:val="16"/>
          <w:szCs w:val="16"/>
        </w:rPr>
        <w:t>, Трофимовой Е</w:t>
      </w:r>
      <w:r w:rsidRPr="00854F1D" w:rsidR="00854F1D">
        <w:rPr>
          <w:sz w:val="16"/>
          <w:szCs w:val="16"/>
        </w:rPr>
        <w:t>.</w:t>
      </w:r>
      <w:r w:rsidRPr="00854F1D">
        <w:rPr>
          <w:sz w:val="16"/>
          <w:szCs w:val="16"/>
        </w:rPr>
        <w:t xml:space="preserve"> Л</w:t>
      </w:r>
      <w:r w:rsidRPr="00854F1D" w:rsidR="00854F1D">
        <w:rPr>
          <w:sz w:val="16"/>
          <w:szCs w:val="16"/>
        </w:rPr>
        <w:t>.</w:t>
      </w:r>
      <w:r w:rsidRPr="00854F1D">
        <w:rPr>
          <w:sz w:val="16"/>
          <w:szCs w:val="16"/>
        </w:rPr>
        <w:t xml:space="preserve"> в пользу Общества с ограниченной ответственностью  «</w:t>
      </w:r>
      <w:r w:rsidRPr="00854F1D">
        <w:rPr>
          <w:sz w:val="16"/>
          <w:szCs w:val="16"/>
        </w:rPr>
        <w:t>Архаринская</w:t>
      </w:r>
      <w:r w:rsidRPr="00854F1D">
        <w:rPr>
          <w:sz w:val="16"/>
          <w:szCs w:val="16"/>
        </w:rPr>
        <w:t xml:space="preserve"> теплоснабжающая компания» задолженность в сумме 20057 (двадцать тысяч пятьдесят семь) рублей 21 копейку, в том числе: 2232 (две тысячи двести тридцать два) рубля 83 копейки – задолженность за коммунальные услуги (отопление) за июль 2018 года, 600 (шестьсот) рублей 23 копейки – пени за несвоевременную уплату коммунальных</w:t>
      </w:r>
      <w:r w:rsidRPr="00854F1D">
        <w:rPr>
          <w:sz w:val="16"/>
          <w:szCs w:val="16"/>
        </w:rPr>
        <w:t xml:space="preserve"> платежей за период с 11 ноября 2017 года по 18 февраля 2020 года, 14322 (четырнадцать тысяч триста двадцать два) рубля 06 копеек – задолженности по оплате потерь тепловой энергии в тепловых сетях ответчиков за период с январ</w:t>
      </w:r>
      <w:r w:rsidRPr="00854F1D">
        <w:rPr>
          <w:sz w:val="16"/>
          <w:szCs w:val="16"/>
        </w:rPr>
        <w:t>я 2018 года по апрель 2018 года, 2902 (две тысячи девятьсот два) рубля 09 копее</w:t>
      </w:r>
      <w:r w:rsidRPr="00854F1D">
        <w:rPr>
          <w:sz w:val="16"/>
          <w:szCs w:val="16"/>
        </w:rPr>
        <w:t>к–</w:t>
      </w:r>
      <w:r w:rsidRPr="00854F1D">
        <w:rPr>
          <w:sz w:val="16"/>
          <w:szCs w:val="16"/>
        </w:rPr>
        <w:t xml:space="preserve"> пени за несвоевременную оплату потерь тепловой энергии в сетях ответчиков за период с 11 декабря 2017 по 18 февраля 2020 года.</w:t>
      </w:r>
    </w:p>
    <w:p w:rsidR="00A91EB6" w:rsidRPr="00854F1D" w:rsidP="006F5E15">
      <w:pPr>
        <w:ind w:firstLine="851"/>
        <w:jc w:val="both"/>
        <w:rPr>
          <w:sz w:val="16"/>
          <w:szCs w:val="16"/>
        </w:rPr>
      </w:pPr>
      <w:r w:rsidRPr="00854F1D">
        <w:rPr>
          <w:sz w:val="16"/>
          <w:szCs w:val="16"/>
        </w:rPr>
        <w:t>Взыскать с Трофимова Б</w:t>
      </w:r>
      <w:r w:rsidRPr="00854F1D" w:rsidR="00854F1D">
        <w:rPr>
          <w:sz w:val="16"/>
          <w:szCs w:val="16"/>
        </w:rPr>
        <w:t>.</w:t>
      </w:r>
      <w:r w:rsidRPr="00854F1D">
        <w:rPr>
          <w:sz w:val="16"/>
          <w:szCs w:val="16"/>
        </w:rPr>
        <w:t>Г</w:t>
      </w:r>
      <w:r w:rsidRPr="00854F1D" w:rsidR="00854F1D">
        <w:rPr>
          <w:sz w:val="16"/>
          <w:szCs w:val="16"/>
        </w:rPr>
        <w:t>.</w:t>
      </w:r>
      <w:r w:rsidRPr="00854F1D">
        <w:rPr>
          <w:sz w:val="16"/>
          <w:szCs w:val="16"/>
        </w:rPr>
        <w:t>, Трофимовой Е</w:t>
      </w:r>
      <w:r w:rsidRPr="00854F1D" w:rsidR="00854F1D">
        <w:rPr>
          <w:sz w:val="16"/>
          <w:szCs w:val="16"/>
        </w:rPr>
        <w:t>.</w:t>
      </w:r>
      <w:r w:rsidRPr="00854F1D">
        <w:rPr>
          <w:sz w:val="16"/>
          <w:szCs w:val="16"/>
        </w:rPr>
        <w:t xml:space="preserve"> Л</w:t>
      </w:r>
      <w:r w:rsidRPr="00854F1D" w:rsidR="00854F1D">
        <w:rPr>
          <w:sz w:val="16"/>
          <w:szCs w:val="16"/>
        </w:rPr>
        <w:t>.</w:t>
      </w:r>
      <w:r w:rsidRPr="00854F1D">
        <w:rPr>
          <w:sz w:val="16"/>
          <w:szCs w:val="16"/>
        </w:rPr>
        <w:t xml:space="preserve"> в доход местного бюджета муниципального образования городской округ Симферополь судебные расходы по оплате государственной пошлины в размере 400 (четыреста) рублей 86 копеек с каждого.</w:t>
      </w:r>
    </w:p>
    <w:p w:rsidR="00A91EB6" w:rsidRPr="00854F1D" w:rsidP="006F5E15">
      <w:pPr>
        <w:ind w:firstLine="851"/>
        <w:jc w:val="both"/>
        <w:rPr>
          <w:sz w:val="16"/>
          <w:szCs w:val="16"/>
        </w:rPr>
      </w:pPr>
      <w:r w:rsidRPr="00854F1D">
        <w:rPr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91EB6" w:rsidRPr="00854F1D" w:rsidP="006F5E15">
      <w:pPr>
        <w:ind w:firstLine="851"/>
        <w:jc w:val="both"/>
        <w:rPr>
          <w:sz w:val="16"/>
          <w:szCs w:val="16"/>
        </w:rPr>
      </w:pPr>
      <w:r w:rsidRPr="00854F1D">
        <w:rPr>
          <w:sz w:val="16"/>
          <w:szCs w:val="1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91EB6" w:rsidRPr="00854F1D" w:rsidP="006F5E15">
      <w:pPr>
        <w:ind w:firstLine="851"/>
        <w:jc w:val="both"/>
        <w:rPr>
          <w:sz w:val="16"/>
          <w:szCs w:val="16"/>
        </w:rPr>
      </w:pPr>
      <w:r w:rsidRPr="00854F1D">
        <w:rPr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91EB6" w:rsidRPr="00854F1D" w:rsidP="006F5E15">
      <w:pPr>
        <w:ind w:firstLine="851"/>
        <w:jc w:val="both"/>
        <w:rPr>
          <w:sz w:val="16"/>
          <w:szCs w:val="16"/>
        </w:rPr>
      </w:pPr>
      <w:r w:rsidRPr="00854F1D">
        <w:rPr>
          <w:sz w:val="16"/>
          <w:szCs w:val="16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A91EB6" w:rsidRPr="00854F1D" w:rsidP="006F5E15">
      <w:pPr>
        <w:ind w:firstLine="851"/>
        <w:jc w:val="both"/>
        <w:rPr>
          <w:sz w:val="16"/>
          <w:szCs w:val="16"/>
        </w:rPr>
      </w:pPr>
    </w:p>
    <w:p w:rsidR="00A91EB6" w:rsidRPr="00854F1D" w:rsidP="006F5E15">
      <w:pPr>
        <w:ind w:firstLine="851"/>
        <w:jc w:val="both"/>
        <w:rPr>
          <w:sz w:val="16"/>
          <w:szCs w:val="16"/>
        </w:rPr>
      </w:pPr>
      <w:r w:rsidRPr="00854F1D">
        <w:rPr>
          <w:sz w:val="16"/>
          <w:szCs w:val="16"/>
        </w:rPr>
        <w:t xml:space="preserve">Мировой судья                                                 </w:t>
      </w:r>
      <w:r w:rsidRPr="00854F1D">
        <w:rPr>
          <w:sz w:val="16"/>
          <w:szCs w:val="16"/>
        </w:rPr>
        <w:tab/>
      </w:r>
      <w:r w:rsidRPr="00854F1D">
        <w:rPr>
          <w:sz w:val="16"/>
          <w:szCs w:val="16"/>
        </w:rPr>
        <w:tab/>
        <w:t xml:space="preserve">        А.Л. </w:t>
      </w:r>
      <w:r w:rsidRPr="00854F1D">
        <w:rPr>
          <w:sz w:val="16"/>
          <w:szCs w:val="16"/>
        </w:rPr>
        <w:t>Тоскина</w:t>
      </w:r>
    </w:p>
    <w:p w:rsidR="00A91EB6" w:rsidRPr="00854F1D" w:rsidP="00A91EB6">
      <w:pPr>
        <w:ind w:firstLine="851"/>
        <w:rPr>
          <w:sz w:val="16"/>
          <w:szCs w:val="16"/>
        </w:rPr>
      </w:pPr>
    </w:p>
    <w:p w:rsidR="00A91EB6" w:rsidRPr="00854F1D" w:rsidP="00A91EB6">
      <w:pPr>
        <w:ind w:firstLine="851"/>
        <w:rPr>
          <w:sz w:val="16"/>
          <w:szCs w:val="16"/>
        </w:rPr>
      </w:pPr>
    </w:p>
    <w:p w:rsidR="002C5A43" w:rsidRPr="00854F1D" w:rsidP="006F5E15">
      <w:pPr>
        <w:ind w:firstLine="851"/>
        <w:jc w:val="both"/>
        <w:rPr>
          <w:sz w:val="16"/>
          <w:szCs w:val="16"/>
        </w:rPr>
      </w:pPr>
      <w:r w:rsidRPr="00854F1D">
        <w:rPr>
          <w:sz w:val="16"/>
          <w:szCs w:val="16"/>
        </w:rPr>
        <w:t xml:space="preserve">Решение в окончательной форме изготовлено и подписано </w:t>
      </w:r>
      <w:r w:rsidRPr="00854F1D" w:rsidR="006F5E15">
        <w:rPr>
          <w:sz w:val="16"/>
          <w:szCs w:val="16"/>
        </w:rPr>
        <w:t xml:space="preserve">27 марта 2020 </w:t>
      </w:r>
      <w:r w:rsidRPr="00854F1D">
        <w:rPr>
          <w:sz w:val="16"/>
          <w:szCs w:val="16"/>
        </w:rPr>
        <w:t>года.</w:t>
      </w:r>
    </w:p>
    <w:sectPr w:rsidSect="00FE51AC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80113644"/>
      <w:docPartObj>
        <w:docPartGallery w:val="Page Numbers (Bottom of Page)"/>
        <w:docPartUnique/>
      </w:docPartObj>
    </w:sdtPr>
    <w:sdtContent>
      <w:p w:rsidR="00FE51A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F1D">
          <w:rPr>
            <w:noProof/>
          </w:rPr>
          <w:t>2</w:t>
        </w:r>
        <w:r>
          <w:fldChar w:fldCharType="end"/>
        </w:r>
      </w:p>
    </w:sdtContent>
  </w:sdt>
  <w:p w:rsidR="00FE51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B6"/>
    <w:rsid w:val="001676CD"/>
    <w:rsid w:val="001B0AD5"/>
    <w:rsid w:val="0028033D"/>
    <w:rsid w:val="002C5A43"/>
    <w:rsid w:val="00307B07"/>
    <w:rsid w:val="00326552"/>
    <w:rsid w:val="00345F25"/>
    <w:rsid w:val="00452BA9"/>
    <w:rsid w:val="00452ED6"/>
    <w:rsid w:val="00496399"/>
    <w:rsid w:val="00582360"/>
    <w:rsid w:val="005C7F6F"/>
    <w:rsid w:val="006626DE"/>
    <w:rsid w:val="006F5E15"/>
    <w:rsid w:val="00705B1B"/>
    <w:rsid w:val="007250A1"/>
    <w:rsid w:val="007542EE"/>
    <w:rsid w:val="00854F1D"/>
    <w:rsid w:val="009A238A"/>
    <w:rsid w:val="00A91EB6"/>
    <w:rsid w:val="00AB0D2F"/>
    <w:rsid w:val="00B460C3"/>
    <w:rsid w:val="00B80E67"/>
    <w:rsid w:val="00C545F8"/>
    <w:rsid w:val="00C954FD"/>
    <w:rsid w:val="00FE51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91EB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91E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91EB6"/>
  </w:style>
  <w:style w:type="paragraph" w:styleId="Footer">
    <w:name w:val="footer"/>
    <w:basedOn w:val="Normal"/>
    <w:link w:val="a0"/>
    <w:uiPriority w:val="99"/>
    <w:unhideWhenUsed/>
    <w:rsid w:val="00A91EB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91E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