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02-1</w:t>
      </w:r>
      <w:r w:rsidR="00FE66AB">
        <w:rPr>
          <w:sz w:val="26"/>
          <w:szCs w:val="26"/>
        </w:rPr>
        <w:t>82</w:t>
      </w:r>
      <w:r w:rsidR="00CB55C9">
        <w:rPr>
          <w:sz w:val="26"/>
          <w:szCs w:val="26"/>
        </w:rPr>
        <w:t>3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BD5857" w:rsidRPr="00FF3C0C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="00FE66AB">
        <w:rPr>
          <w:sz w:val="26"/>
          <w:szCs w:val="26"/>
        </w:rPr>
        <w:t xml:space="preserve"> ноября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CB55C9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424228">
        <w:rPr>
          <w:sz w:val="26"/>
          <w:szCs w:val="26"/>
        </w:rPr>
        <w:t>секретарем Романовой Д.Д</w:t>
      </w:r>
      <w:r w:rsidR="00DC6668">
        <w:rPr>
          <w:sz w:val="26"/>
          <w:szCs w:val="26"/>
        </w:rPr>
        <w:t>.,</w:t>
      </w:r>
      <w:r w:rsidR="00053C7F">
        <w:rPr>
          <w:sz w:val="26"/>
          <w:szCs w:val="26"/>
        </w:rPr>
        <w:t xml:space="preserve"> </w:t>
      </w:r>
    </w:p>
    <w:p w:rsidR="005966F8" w:rsidRPr="00FF3C0C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</w:t>
      </w:r>
      <w:r w:rsidRPr="00460B00">
        <w:rPr>
          <w:sz w:val="26"/>
          <w:szCs w:val="26"/>
        </w:rPr>
        <w:t xml:space="preserve">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CB55C9">
        <w:rPr>
          <w:sz w:val="26"/>
          <w:szCs w:val="26"/>
        </w:rPr>
        <w:t>Бедаревой Татьяне Филипповне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BD5857" w:rsidRPr="00FF3C0C" w:rsidP="00BD5857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УСТАНОВИЛ: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Некоммерческая организация «Региональный фонд капитального ремонта многоквартирных домов Республики Крым» (далее НО «Региональный фонд капитального ремонта многоквартирных домов Республики Крым», истец) обратилась в суд с иском к </w:t>
      </w:r>
      <w:r w:rsidRPr="00BD5857">
        <w:rPr>
          <w:bCs/>
          <w:sz w:val="26"/>
          <w:szCs w:val="26"/>
        </w:rPr>
        <w:t>Бедаревой Татьяне Филиппов</w:t>
      </w:r>
      <w:r w:rsidRPr="00BD5857">
        <w:rPr>
          <w:bCs/>
          <w:sz w:val="26"/>
          <w:szCs w:val="26"/>
        </w:rPr>
        <w:t xml:space="preserve">не </w:t>
      </w:r>
      <w:r>
        <w:rPr>
          <w:bCs/>
          <w:sz w:val="26"/>
          <w:szCs w:val="26"/>
        </w:rPr>
        <w:t>(</w:t>
      </w:r>
      <w:r w:rsidRPr="00BD5857">
        <w:rPr>
          <w:bCs/>
          <w:sz w:val="26"/>
          <w:szCs w:val="26"/>
        </w:rPr>
        <w:t>Бедарев</w:t>
      </w:r>
      <w:r>
        <w:rPr>
          <w:bCs/>
          <w:sz w:val="26"/>
          <w:szCs w:val="26"/>
        </w:rPr>
        <w:t>а</w:t>
      </w:r>
      <w:r w:rsidRPr="00BD5857">
        <w:rPr>
          <w:bCs/>
          <w:sz w:val="26"/>
          <w:szCs w:val="26"/>
        </w:rPr>
        <w:t xml:space="preserve"> Т</w:t>
      </w:r>
      <w:r>
        <w:rPr>
          <w:bCs/>
          <w:sz w:val="26"/>
          <w:szCs w:val="26"/>
        </w:rPr>
        <w:t xml:space="preserve">.Ф., ответчик), в котором просит взыскать с ответчика задолженность по оплате взносов на капитальный ремонт общего имущества в многоквартирном доме за расчетные периоды: </w:t>
      </w:r>
      <w:r w:rsidRPr="0063003C" w:rsidR="0063003C">
        <w:rPr>
          <w:bCs/>
          <w:sz w:val="26"/>
          <w:szCs w:val="26"/>
        </w:rPr>
        <w:t>февраль 2022 года – август 2025</w:t>
      </w:r>
      <w:r w:rsidRPr="0063003C" w:rsidR="0063003C">
        <w:rPr>
          <w:bCs/>
          <w:sz w:val="26"/>
          <w:szCs w:val="26"/>
        </w:rPr>
        <w:t xml:space="preserve"> года, в размере 7783</w:t>
      </w:r>
      <w:r w:rsidR="0063003C">
        <w:rPr>
          <w:bCs/>
          <w:sz w:val="26"/>
          <w:szCs w:val="26"/>
        </w:rPr>
        <w:t>,84</w:t>
      </w:r>
      <w:r w:rsidRPr="0063003C" w:rsidR="0063003C">
        <w:rPr>
          <w:bCs/>
          <w:sz w:val="26"/>
          <w:szCs w:val="26"/>
        </w:rPr>
        <w:t xml:space="preserve"> рублей, пеню в размере 944</w:t>
      </w:r>
      <w:r w:rsidR="0063003C">
        <w:rPr>
          <w:bCs/>
          <w:sz w:val="26"/>
          <w:szCs w:val="26"/>
        </w:rPr>
        <w:t>,91</w:t>
      </w:r>
      <w:r w:rsidRPr="0063003C" w:rsidR="0063003C">
        <w:rPr>
          <w:bCs/>
          <w:sz w:val="26"/>
          <w:szCs w:val="26"/>
        </w:rPr>
        <w:t xml:space="preserve"> рублей</w:t>
      </w:r>
      <w:r>
        <w:rPr>
          <w:bCs/>
          <w:sz w:val="26"/>
          <w:szCs w:val="26"/>
        </w:rPr>
        <w:t>, а также неустойку на дату вынесения решения суда до момента фактического исполнения обязательств.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Исковые требования мотивированы тем, что </w:t>
      </w:r>
      <w:r w:rsidRPr="0063003C" w:rsidR="0063003C">
        <w:rPr>
          <w:bCs/>
          <w:sz w:val="26"/>
          <w:szCs w:val="26"/>
        </w:rPr>
        <w:t>Бедарева Т.Ф.</w:t>
      </w:r>
      <w:r w:rsidR="0063003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является собственником жилого помещения по адресу: </w:t>
      </w:r>
      <w:r w:rsidRPr="00FF3C0C" w:rsidR="00FF3C0C">
        <w:rPr>
          <w:bCs/>
          <w:sz w:val="26"/>
          <w:szCs w:val="26"/>
        </w:rPr>
        <w:t>“данные изъяты”</w:t>
      </w:r>
      <w:r>
        <w:rPr>
          <w:bCs/>
          <w:sz w:val="26"/>
          <w:szCs w:val="26"/>
        </w:rPr>
        <w:t xml:space="preserve"> имеет задолженность по оплате взносов на капитальный ремонт общего имущества в многоквартирном доме. Истец считает, что в силу норм жилищного законодательства, на ответчика, как на собственника жилого помещения, возложена обязанность по оплате </w:t>
      </w:r>
      <w:r>
        <w:rPr>
          <w:bCs/>
          <w:sz w:val="26"/>
          <w:szCs w:val="26"/>
        </w:rPr>
        <w:t>взносов на капитальный ремонт общего имущества в многоквартирном доме. В связи с неуплатой взносов в установленный срок, ответчику начислена пеня. Поскольку в добровольном порядке ответчик свои обязательства не выполняет, а также учитывая, что определением</w:t>
      </w:r>
      <w:r>
        <w:rPr>
          <w:bCs/>
          <w:sz w:val="26"/>
          <w:szCs w:val="26"/>
        </w:rPr>
        <w:t xml:space="preserve"> суда отменен судебный приказ о взыскании с ответчика задолженности, истец просит взыскать возникшую задолженность в порядке искового производства.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судебное заседание представитель истца не явился, о времени и месте рассмотрения дела уведомлен надлежащим</w:t>
      </w:r>
      <w:r>
        <w:rPr>
          <w:bCs/>
          <w:sz w:val="26"/>
          <w:szCs w:val="26"/>
        </w:rPr>
        <w:t xml:space="preserve"> образом, представил ходатайство о рассмотрении дела в его отсутствие в объеме заявленных исковых требований.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Ответчик в судебное заседание не явилась, извещена надлежаще, о причинах неявки не сообщила, ходатайств мировому судье не направила.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Суд, с учетом положений статьи 167 Гражданского процессуального кодекса Российской Федерации, полагает возможным рассмотреть дело в отсутствие неявившихся участников процесса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Исследовав материалы дела, суд пришел к выводу о том, что исковые требования под</w:t>
      </w:r>
      <w:r>
        <w:rPr>
          <w:bCs/>
          <w:sz w:val="26"/>
          <w:szCs w:val="26"/>
        </w:rPr>
        <w:t>лежат удовлетворению частично по следующим основаниям.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со статьей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Статьей 39 Жил</w:t>
      </w:r>
      <w:r>
        <w:rPr>
          <w:bCs/>
          <w:sz w:val="26"/>
          <w:szCs w:val="26"/>
        </w:rPr>
        <w:t>ищного кодекса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Согласно статье 249 Гражданского кодекса Российской Федерации каждый участник долевой собственност</w:t>
      </w:r>
      <w:r>
        <w:rPr>
          <w:bCs/>
          <w:sz w:val="26"/>
          <w:szCs w:val="26"/>
        </w:rPr>
        <w:t xml:space="preserve">и обязан соразмерно со своей долей участвовать в уплате </w:t>
      </w:r>
      <w:r>
        <w:rPr>
          <w:bCs/>
          <w:sz w:val="26"/>
          <w:szCs w:val="26"/>
        </w:rPr>
        <w:t>налогов, сборов и иных платежей по общему имуществу, а также в издержках по его содержанию и сохранению.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 пунктом 1 статьи 290 Гражданского кодекса Российской Федерации и пунктом 1 ста</w:t>
      </w:r>
      <w:r>
        <w:rPr>
          <w:bCs/>
          <w:sz w:val="26"/>
          <w:szCs w:val="26"/>
        </w:rPr>
        <w:t>тьи 36 Жилищного кодекса Российской Федерации собственникам квартир и собственникам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</w:t>
      </w:r>
      <w:r>
        <w:rPr>
          <w:bCs/>
          <w:sz w:val="26"/>
          <w:szCs w:val="26"/>
        </w:rPr>
        <w:t>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Статьи 152, 153 Жилищного кодекса Российской Федерации обязывают граждан и организации своевременно и полностью вносить п</w:t>
      </w:r>
      <w:r>
        <w:rPr>
          <w:bCs/>
          <w:sz w:val="26"/>
          <w:szCs w:val="26"/>
        </w:rPr>
        <w:t>лату за жилое помещение и коммунальные услуги, которая включает в себя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</w:t>
      </w:r>
      <w:r>
        <w:rPr>
          <w:bCs/>
          <w:sz w:val="26"/>
          <w:szCs w:val="26"/>
        </w:rPr>
        <w:t>ва в многоквартирном доме и плату за коммунальные услуги.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Согласно пункту 11 Правил содержания общего имущества в многоквартирном доме, утвержденных Постановлением Правительства Российской Федерации от 13.08.2006 №491 (далее - Правила №491), содержание общ</w:t>
      </w:r>
      <w:r>
        <w:rPr>
          <w:bCs/>
          <w:sz w:val="26"/>
          <w:szCs w:val="26"/>
        </w:rPr>
        <w:t>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</w:t>
      </w:r>
      <w:r>
        <w:rPr>
          <w:bCs/>
          <w:sz w:val="26"/>
          <w:szCs w:val="26"/>
        </w:rPr>
        <w:t xml:space="preserve"> себя, в том числе, текущий и капитальный ремонт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</w:t>
      </w:r>
      <w:r>
        <w:rPr>
          <w:bCs/>
          <w:sz w:val="26"/>
          <w:szCs w:val="26"/>
        </w:rPr>
        <w:t>в состав общего имущества. При этом надлежащее содержание общего имущества в зависимости от способа управления многоквартирным домом обеспечивается, в частности, собственниками помещений (статья 16 Правил №491).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Из приведенных норм права следует, что обяза</w:t>
      </w:r>
      <w:r>
        <w:rPr>
          <w:bCs/>
          <w:sz w:val="26"/>
          <w:szCs w:val="26"/>
        </w:rPr>
        <w:t>нность по содержанию общего имущества многоквартирного дома, обеспечивается собственником помещения.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Кроме того, в соответствии с пунктом 12 Правил №491 и статьей 161 Жилищного кодекса Российской Федерации при выборе иного способа управления многоквартирны</w:t>
      </w:r>
      <w:r>
        <w:rPr>
          <w:bCs/>
          <w:sz w:val="26"/>
          <w:szCs w:val="26"/>
        </w:rPr>
        <w:t>м домом, нежели непосредственное управление собственниками помещений в многоквартирном доме, у собственника обязанность по содержанию имущества путем непосредственного содержания имущества, трансформируется в денежное обязательство перед организацией, осущ</w:t>
      </w:r>
      <w:r>
        <w:rPr>
          <w:bCs/>
          <w:sz w:val="26"/>
          <w:szCs w:val="26"/>
        </w:rPr>
        <w:t>ествляющей управление многоквартирным домом.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силу пункта 1 статьи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помещения, а также участвовать в расходах на с</w:t>
      </w:r>
      <w:r>
        <w:rPr>
          <w:bCs/>
          <w:sz w:val="26"/>
          <w:szCs w:val="26"/>
        </w:rPr>
        <w:t>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помещения, в том числе взносов на капитальный ремонт.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Указанная обязанность вытекает из </w:t>
      </w:r>
      <w:r>
        <w:rPr>
          <w:bCs/>
          <w:sz w:val="26"/>
          <w:szCs w:val="26"/>
        </w:rPr>
        <w:t>положений статей 169, 171 Жилищного кодекса Российской Федерации.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Порядок оплаты взносов на капитальный ремонт определяется статье 169 Жилищного кодекса Российской Федерации, часть 1 которой предусматривает, что собственники помещений в многоквартирном дом</w:t>
      </w:r>
      <w:r>
        <w:rPr>
          <w:bCs/>
          <w:sz w:val="26"/>
          <w:szCs w:val="26"/>
        </w:rPr>
        <w:t>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4 статьи 181 настоящего Кодекса, в размере, установленном</w:t>
      </w:r>
      <w:r>
        <w:rPr>
          <w:bCs/>
          <w:sz w:val="26"/>
          <w:szCs w:val="26"/>
        </w:rPr>
        <w:t xml:space="preserve">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 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Частью 1 статьи 171 Жилищного кодекса Российской Федерации установлено</w:t>
      </w:r>
      <w:r>
        <w:rPr>
          <w:bCs/>
          <w:sz w:val="26"/>
          <w:szCs w:val="26"/>
        </w:rPr>
        <w:t>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</w:t>
      </w:r>
      <w:r>
        <w:rPr>
          <w:bCs/>
          <w:sz w:val="26"/>
          <w:szCs w:val="26"/>
        </w:rPr>
        <w:t xml:space="preserve">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Момент возникновения у собственника помещения в многоквартирном доме обязанности по внесению взноса на капита</w:t>
      </w:r>
      <w:r>
        <w:rPr>
          <w:bCs/>
          <w:sz w:val="26"/>
          <w:szCs w:val="26"/>
        </w:rPr>
        <w:t xml:space="preserve">льный ремонт связан с официальным опубликованием утвержденной региональной программы капитального ремонта, в которую включен этот дом (часть 3 статья 169 Жилищного кодекса Российской Федерации), а также принятым на общем собрании собственников помещений в </w:t>
      </w:r>
      <w:r>
        <w:rPr>
          <w:bCs/>
          <w:sz w:val="26"/>
          <w:szCs w:val="26"/>
        </w:rPr>
        <w:t>многоквартирном доме решением о формировании фонда капитального ремонта (часть 5 статья 170 Жилищного кодекса Российской Федерации).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Из пунктов 1 и 2 статьи 153, пункта 2 части 1 и части 4 статьи 154, статьи 155, статьи 171 Жилищного кодекса Российской Фед</w:t>
      </w:r>
      <w:r>
        <w:rPr>
          <w:bCs/>
          <w:sz w:val="26"/>
          <w:szCs w:val="26"/>
        </w:rPr>
        <w:t xml:space="preserve">ерации следует, что с момента возникновения права собственности на недвижимое имущество (с учетом положений  3 статья 169 Жилищного кодекса Российской Федерации) его собственник обязан ежемесячно вносить плату за жилое помещение (включающую помимо прочего </w:t>
      </w:r>
      <w:r>
        <w:rPr>
          <w:bCs/>
          <w:sz w:val="26"/>
          <w:szCs w:val="26"/>
        </w:rPr>
        <w:t>плату за содержание и ремонт жилого помещения), коммунальные услуги (в том числе отопление), а также оплачивать взносы на капитальный ремонт.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силу части 3 статьи 158 Жилищного кодекса Российской Федерации</w:t>
      </w:r>
      <w:r>
        <w:t xml:space="preserve"> </w:t>
      </w:r>
      <w:r>
        <w:rPr>
          <w:bCs/>
          <w:sz w:val="26"/>
          <w:szCs w:val="26"/>
        </w:rPr>
        <w:t>обязанность по оплате расходов на капитальный рем</w:t>
      </w:r>
      <w:r>
        <w:rPr>
          <w:bCs/>
          <w:sz w:val="26"/>
          <w:szCs w:val="26"/>
        </w:rPr>
        <w:t>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</w:t>
      </w:r>
      <w:r>
        <w:rPr>
          <w:bCs/>
          <w:sz w:val="26"/>
          <w:szCs w:val="26"/>
        </w:rPr>
        <w:t>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ремонт, за исключе</w:t>
      </w:r>
      <w:r>
        <w:rPr>
          <w:bCs/>
          <w:sz w:val="26"/>
          <w:szCs w:val="26"/>
        </w:rPr>
        <w:t>нием такой обязанности, не исполненной Российской Федерацией, субъектом Российской Федерации или муниципальным образованием, являющимися предыдущим собственником помещения в многоквартирном доме.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основании вышеуказанных изложенных норм права, собственни</w:t>
      </w:r>
      <w:r>
        <w:rPr>
          <w:bCs/>
          <w:sz w:val="26"/>
          <w:szCs w:val="26"/>
        </w:rPr>
        <w:t>к помещений, расположенных в многоквартирных домах, в силу прямого указания закона обязан нести расходы по содержанию принадлежащего ему имущества и расходы по содержанию общего имущества дома. Размер расходов по содержанию общего имущества определяется пр</w:t>
      </w:r>
      <w:r>
        <w:rPr>
          <w:bCs/>
          <w:sz w:val="26"/>
          <w:szCs w:val="26"/>
        </w:rPr>
        <w:t>опорционально площади занимаемого помещения, исходя из установленной платы.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оплачивать взносы на капитальный р</w:t>
      </w:r>
      <w:r>
        <w:rPr>
          <w:bCs/>
          <w:sz w:val="26"/>
          <w:szCs w:val="26"/>
        </w:rPr>
        <w:t>емонт общего имущества в многоквартирном доме, а в случае несовременной оплаты – подлежит начислению пеня.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Как установлено в судебном заседании и подтверждается материалами дела, ответчик с </w:t>
      </w:r>
      <w:r w:rsidR="0063003C">
        <w:rPr>
          <w:bCs/>
          <w:sz w:val="26"/>
          <w:szCs w:val="26"/>
        </w:rPr>
        <w:t>30.07.2015</w:t>
      </w:r>
      <w:r>
        <w:rPr>
          <w:bCs/>
          <w:sz w:val="26"/>
          <w:szCs w:val="26"/>
        </w:rPr>
        <w:t xml:space="preserve"> является собственником жилого помещения по адресу: </w:t>
      </w:r>
      <w:r w:rsidRPr="00FF3C0C" w:rsidR="00FF3C0C">
        <w:rPr>
          <w:bCs/>
          <w:sz w:val="26"/>
          <w:szCs w:val="26"/>
        </w:rPr>
        <w:t>“данные изъяты”</w:t>
      </w:r>
      <w:r>
        <w:rPr>
          <w:bCs/>
          <w:sz w:val="26"/>
          <w:szCs w:val="26"/>
        </w:rPr>
        <w:t>. Указанные обстоятельства подтверждаются  выпиской из ЕГРН.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Согласно постановлению администрации города Симферополя Республики Крым от 07.06.2016 №2045 собственники помещений многоквартирного дома по адресу: </w:t>
      </w:r>
      <w:r w:rsidRPr="00FF3C0C" w:rsidR="00FF3C0C">
        <w:rPr>
          <w:bCs/>
          <w:sz w:val="26"/>
          <w:szCs w:val="26"/>
        </w:rPr>
        <w:t>“данные изъяты”</w:t>
      </w:r>
      <w:r>
        <w:rPr>
          <w:bCs/>
          <w:sz w:val="26"/>
          <w:szCs w:val="26"/>
        </w:rPr>
        <w:t>, формируют фонд капитального ремонта на счет регионального оператора.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2022 году </w:t>
      </w:r>
      <w:r>
        <w:rPr>
          <w:bCs/>
          <w:sz w:val="26"/>
          <w:szCs w:val="26"/>
        </w:rPr>
        <w:t>установлен в размере 6,80 рублей за один квадратный метр общей площади жилого (нежилого) помещения, принадлежащего собственнику такого жилого помещения, в 2023 году – 7,21 рублей, в 2024 году – 8,14 рублей, в 2025 году – 10 рублей (постановление Совета Мин</w:t>
      </w:r>
      <w:r>
        <w:rPr>
          <w:bCs/>
          <w:sz w:val="26"/>
          <w:szCs w:val="26"/>
        </w:rPr>
        <w:t>истров Республики Крым от 11.10.2022 №841, от 30.08.2023 №630, от 07.10.2024 №578, соответственно).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Согласно ч. 2 ст. 11 Закона Республики Крым от 19.12.2014 №48-ЗРК/2014 «О некоторых вопросах в сфере обеспечения проведения капитального ремонта общего имущ</w:t>
      </w:r>
      <w:r>
        <w:rPr>
          <w:bCs/>
          <w:sz w:val="26"/>
          <w:szCs w:val="26"/>
        </w:rPr>
        <w:t>ества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</w:t>
      </w:r>
      <w:r>
        <w:rPr>
          <w:bCs/>
          <w:sz w:val="26"/>
          <w:szCs w:val="26"/>
        </w:rPr>
        <w:t xml:space="preserve">торый производится оплата. 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Из представленного истцом расчета следует, что задолженность ответчика по оплате взносов на капитальный ремонт общего имущества в многоквартирном доме за расчетные периоды:  февраль  2022 года </w:t>
      </w:r>
      <w:r w:rsidR="0063003C">
        <w:rPr>
          <w:bCs/>
          <w:sz w:val="26"/>
          <w:szCs w:val="26"/>
        </w:rPr>
        <w:t>–</w:t>
      </w:r>
      <w:r>
        <w:rPr>
          <w:bCs/>
          <w:sz w:val="26"/>
          <w:szCs w:val="26"/>
        </w:rPr>
        <w:t xml:space="preserve"> </w:t>
      </w:r>
      <w:r w:rsidR="0063003C">
        <w:rPr>
          <w:bCs/>
          <w:sz w:val="26"/>
          <w:szCs w:val="26"/>
        </w:rPr>
        <w:t>август 2025</w:t>
      </w:r>
      <w:r>
        <w:rPr>
          <w:bCs/>
          <w:sz w:val="26"/>
          <w:szCs w:val="26"/>
        </w:rPr>
        <w:t xml:space="preserve"> года составляет </w:t>
      </w:r>
      <w:r w:rsidR="0063003C">
        <w:rPr>
          <w:bCs/>
          <w:sz w:val="26"/>
          <w:szCs w:val="26"/>
        </w:rPr>
        <w:t>7783,84</w:t>
      </w:r>
      <w:r>
        <w:rPr>
          <w:bCs/>
          <w:sz w:val="26"/>
          <w:szCs w:val="26"/>
        </w:rPr>
        <w:t xml:space="preserve"> рублей.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Взносы на капитальный ремонт начислены согласно Постановлению Совета Министров Республики Крым от 11.10.2022 №841, от 30.08.2023 №630, от 07.10.2024 №578, соответственно. 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Указанный расчет является обоснованным и арифметически верным, произведен</w:t>
      </w:r>
      <w:r>
        <w:rPr>
          <w:bCs/>
          <w:sz w:val="26"/>
          <w:szCs w:val="26"/>
        </w:rPr>
        <w:t xml:space="preserve">ным истцом в соответствии с требованиями действующего законодательства. 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Доказательств, опровергающих расчет истца или свидетельствующих об отсутствии или ином размере задолженности, ответчиком при рассмотрении дела представлено не было. 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части взыскания пени в сумме </w:t>
      </w:r>
      <w:r w:rsidR="0063003C">
        <w:rPr>
          <w:bCs/>
          <w:sz w:val="26"/>
          <w:szCs w:val="26"/>
        </w:rPr>
        <w:t>944,91</w:t>
      </w:r>
      <w:r>
        <w:rPr>
          <w:bCs/>
          <w:sz w:val="26"/>
          <w:szCs w:val="26"/>
        </w:rPr>
        <w:t xml:space="preserve"> рублей, неустойки, начисленной на дату вынесения решения и до момента фактического исполнения обязательств, суд указывает следующее.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Часть 14 статьи 155 Жилищного кодекса Российской Федерации предусматривает обязанност</w:t>
      </w:r>
      <w:r>
        <w:rPr>
          <w:bCs/>
          <w:sz w:val="26"/>
          <w:szCs w:val="26"/>
        </w:rPr>
        <w:t>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рефинансирования Центрального банка Российской Федерации, действующей на момент оплаты,</w:t>
      </w:r>
      <w:r>
        <w:rPr>
          <w:bCs/>
          <w:sz w:val="26"/>
          <w:szCs w:val="26"/>
        </w:rPr>
        <w:t xml:space="preserve">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доме, несвоевременно и (или) не полностью уплатившие взносы на капитальный ремонт, обяз</w:t>
      </w:r>
      <w:r>
        <w:rPr>
          <w:bCs/>
          <w:sz w:val="26"/>
          <w:szCs w:val="26"/>
        </w:rPr>
        <w:t>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</w:t>
      </w:r>
      <w:r>
        <w:rPr>
          <w:bCs/>
          <w:sz w:val="26"/>
          <w:szCs w:val="26"/>
        </w:rPr>
        <w:t>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Схожие по содержанию положения предусмотрены пунктом 1</w:t>
      </w:r>
      <w:r>
        <w:rPr>
          <w:bCs/>
          <w:sz w:val="26"/>
          <w:szCs w:val="26"/>
        </w:rPr>
        <w:t xml:space="preserve"> части 2 статьи 181</w:t>
      </w:r>
      <w:r>
        <w:t xml:space="preserve"> </w:t>
      </w:r>
      <w:r>
        <w:rPr>
          <w:bCs/>
          <w:sz w:val="26"/>
          <w:szCs w:val="26"/>
        </w:rPr>
        <w:t>Жилищного кодекса Российской Федерации.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Следовательно, пени уплачиваются в случае ненадлежащего исполнения собственником жилого помещения обязательства по уплате взносов на капитальный ремонт многоквартирного жилого дома.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силу статьи </w:t>
      </w:r>
      <w:r>
        <w:rPr>
          <w:bCs/>
          <w:sz w:val="26"/>
          <w:szCs w:val="26"/>
        </w:rPr>
        <w:t xml:space="preserve">330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</w:t>
      </w:r>
      <w:r>
        <w:rPr>
          <w:bCs/>
          <w:sz w:val="26"/>
          <w:szCs w:val="26"/>
        </w:rPr>
        <w:t>в случае просрочки исполнения.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Таким образом, пеня является мерой гражданско-правовой ответственности, предусмотренной, в данном случае жилищным законодательством, за неисполнение или ненадлежащее исполнение обязательств, в том числе по уплате взносов на к</w:t>
      </w:r>
      <w:r>
        <w:rPr>
          <w:bCs/>
          <w:sz w:val="26"/>
          <w:szCs w:val="26"/>
        </w:rPr>
        <w:t xml:space="preserve">апитальный ремонт. 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со статьей 333 Гражданского кодекса Российской Федерации суду предоставлено право снизить размер неустойки, в случае если подлежащая уплате неустойка явно несоразмерна последствиям нарушения обязательства. 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Пунктом 39 пос</w:t>
      </w:r>
      <w:r>
        <w:rPr>
          <w:bCs/>
          <w:sz w:val="26"/>
          <w:szCs w:val="26"/>
        </w:rPr>
        <w:t>тановления Пленума Верховного Суда Российской Федерации от 27.06.2017 №22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</w:t>
      </w:r>
      <w:r>
        <w:rPr>
          <w:bCs/>
          <w:sz w:val="26"/>
          <w:szCs w:val="26"/>
        </w:rPr>
        <w:t>адлежащего им на праве собственности» разъяснено, что пеня, установленная частью 14 статьи 155 Жилищного кодекса Российской Федерации, в случае ее явной несоразмерности последствиям нарушения обязательства, может быть уменьшена по инициативе суда, разрешаю</w:t>
      </w:r>
      <w:r>
        <w:rPr>
          <w:bCs/>
          <w:sz w:val="26"/>
          <w:szCs w:val="26"/>
        </w:rPr>
        <w:t xml:space="preserve">щего спор (пункт 1 статьи 333 Гражданского кодекса Российской Федерации). 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Принимая во внимание положения вышеуказанных правовых норм, установленные по делу обстоятельства (длительное не обращение истца с требованиями об уплате задолженности, период возник</w:t>
      </w:r>
      <w:r>
        <w:rPr>
          <w:bCs/>
          <w:sz w:val="26"/>
          <w:szCs w:val="26"/>
        </w:rPr>
        <w:t>шей задолженности (три года), соблюдение баланса законных интересов сторон, к спорным правоотношениям (к требованиям о взыскании неустойки, начисленной на дату вынесения решения до момента фактического его исполнения) следует применить положения пункта 1 с</w:t>
      </w:r>
      <w:r>
        <w:rPr>
          <w:bCs/>
          <w:sz w:val="26"/>
          <w:szCs w:val="26"/>
        </w:rPr>
        <w:t>татьи 333 Гражданского кодекса Российской Федерации.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Учитывая изложенное, с ответчика в пользу истца подлежит взысканию пеня за </w:t>
      </w:r>
      <w:r w:rsidR="0063003C">
        <w:rPr>
          <w:bCs/>
          <w:sz w:val="26"/>
          <w:szCs w:val="26"/>
        </w:rPr>
        <w:t>неуплату взносов за расчетные периоды: февраль 2022 года -</w:t>
      </w:r>
      <w:r w:rsidR="005B5440">
        <w:rPr>
          <w:bCs/>
          <w:sz w:val="26"/>
          <w:szCs w:val="26"/>
        </w:rPr>
        <w:t xml:space="preserve"> </w:t>
      </w:r>
      <w:r w:rsidR="0063003C">
        <w:rPr>
          <w:bCs/>
          <w:sz w:val="26"/>
          <w:szCs w:val="26"/>
        </w:rPr>
        <w:t xml:space="preserve">август 20225 года </w:t>
      </w:r>
      <w:r w:rsidR="005B5440">
        <w:rPr>
          <w:bCs/>
          <w:sz w:val="26"/>
          <w:szCs w:val="26"/>
        </w:rPr>
        <w:t xml:space="preserve">по состоянию на 30.09.2025 </w:t>
      </w:r>
      <w:r w:rsidR="0063003C">
        <w:rPr>
          <w:bCs/>
          <w:sz w:val="26"/>
          <w:szCs w:val="26"/>
        </w:rPr>
        <w:t xml:space="preserve">в </w:t>
      </w:r>
      <w:r>
        <w:rPr>
          <w:bCs/>
          <w:sz w:val="26"/>
          <w:szCs w:val="26"/>
        </w:rPr>
        <w:t xml:space="preserve">сумме </w:t>
      </w:r>
      <w:r w:rsidR="005B5440">
        <w:rPr>
          <w:bCs/>
          <w:sz w:val="26"/>
          <w:szCs w:val="26"/>
        </w:rPr>
        <w:t>944,91</w:t>
      </w:r>
      <w:r>
        <w:rPr>
          <w:bCs/>
          <w:sz w:val="26"/>
          <w:szCs w:val="26"/>
        </w:rPr>
        <w:t xml:space="preserve"> рублей, в</w:t>
      </w:r>
      <w:r>
        <w:rPr>
          <w:bCs/>
          <w:sz w:val="26"/>
          <w:szCs w:val="26"/>
        </w:rPr>
        <w:t xml:space="preserve"> удовлетворении остальной части иска в части взыскания пени следует отказать.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Согласно части 1 статьи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</w:t>
      </w:r>
      <w:r>
        <w:rPr>
          <w:bCs/>
          <w:sz w:val="26"/>
          <w:szCs w:val="26"/>
        </w:rPr>
        <w:t>ла.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 части 1 статьи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</w:t>
      </w:r>
      <w:r>
        <w:rPr>
          <w:bCs/>
          <w:sz w:val="26"/>
          <w:szCs w:val="26"/>
        </w:rPr>
        <w:t xml:space="preserve"> предусмотренных частью второй статьи 96 настоящего Кодекса. 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силу пункта 13 статьи 333.20 Налогового кодекса Российской Федерации при отказе в принятии к рассмотрению искового заявления, административного искового заявления или заявления о вынесении суд</w:t>
      </w:r>
      <w:r>
        <w:rPr>
          <w:bCs/>
          <w:sz w:val="26"/>
          <w:szCs w:val="26"/>
        </w:rPr>
        <w:t>ебного приказа либо при отмене судебного приказа уплаченная государственная пошлина при предъявлении иска, административного иска или заявления о вынесении судебного приказа засчитывается в счет подлежащей уплате государственной пошлины.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 у</w:t>
      </w:r>
      <w:r>
        <w:rPr>
          <w:bCs/>
          <w:sz w:val="26"/>
          <w:szCs w:val="26"/>
        </w:rPr>
        <w:t xml:space="preserve">казанной правовой нормой уплаченная истцом государственная пошлина в связи с подачей заявления о вынесении судебного приказа была зачтена судом в счет подлежащей уплате государственной пошлины по настоящему делу. </w:t>
      </w:r>
    </w:p>
    <w:p w:rsidR="00BD5857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Таким образом, в силу ст. 98 Гражданского </w:t>
      </w:r>
      <w:r>
        <w:rPr>
          <w:bCs/>
          <w:sz w:val="26"/>
          <w:szCs w:val="26"/>
        </w:rPr>
        <w:t>процессуального кодекса Российской Федерации с ответчика подлежат взысканию судебные расходы по уплате государственной пошлины в размере 4000 рублей, размер которой в силу норм Налогового кодекса Российской Федерации установлен в минимальном размере, и сум</w:t>
      </w:r>
      <w:r>
        <w:rPr>
          <w:bCs/>
          <w:sz w:val="26"/>
          <w:szCs w:val="26"/>
        </w:rPr>
        <w:t xml:space="preserve">ма которой подлежит уплате при цене иска до 100000 рублей. </w:t>
      </w:r>
    </w:p>
    <w:p w:rsidR="005966F8" w:rsidRPr="00460B00" w:rsidP="00BD5857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основании изложенного</w:t>
      </w:r>
      <w:r w:rsidRPr="00BD5857">
        <w:rPr>
          <w:bCs/>
          <w:sz w:val="26"/>
          <w:szCs w:val="26"/>
        </w:rPr>
        <w:t xml:space="preserve">? </w:t>
      </w: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B55C9" w:rsidR="00CB55C9">
        <w:rPr>
          <w:sz w:val="26"/>
          <w:szCs w:val="26"/>
        </w:rPr>
        <w:t xml:space="preserve">Бедаревой Татьяне Филипповне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</w:t>
      </w:r>
      <w:r w:rsidRPr="00460B00">
        <w:rPr>
          <w:sz w:val="26"/>
          <w:szCs w:val="26"/>
        </w:rPr>
        <w:t>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CB55C9" w:rsidR="00CB55C9">
        <w:rPr>
          <w:bCs/>
          <w:sz w:val="26"/>
          <w:szCs w:val="26"/>
        </w:rPr>
        <w:t xml:space="preserve">Бедаревой Татьяны Филипповны </w:t>
      </w:r>
      <w:r w:rsidRPr="00460B00" w:rsidR="008E6BE8">
        <w:rPr>
          <w:bCs/>
          <w:sz w:val="26"/>
          <w:szCs w:val="26"/>
        </w:rPr>
        <w:t>(</w:t>
      </w:r>
      <w:r w:rsidRPr="00FF3C0C" w:rsidR="00FF3C0C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FF3C0C" w:rsidR="00FF3C0C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>задолженность по</w:t>
      </w:r>
      <w:r w:rsidRPr="00460B00">
        <w:rPr>
          <w:sz w:val="26"/>
          <w:szCs w:val="26"/>
        </w:rPr>
        <w:t xml:space="preserve"> оплате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053C7F">
        <w:rPr>
          <w:sz w:val="26"/>
          <w:szCs w:val="26"/>
        </w:rPr>
        <w:t>февраль</w:t>
      </w:r>
      <w:r w:rsidR="00B502BE"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>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FE66AB">
        <w:rPr>
          <w:sz w:val="26"/>
          <w:szCs w:val="26"/>
        </w:rPr>
        <w:t>август</w:t>
      </w:r>
      <w:r w:rsidR="00B502BE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FE66AB">
        <w:rPr>
          <w:sz w:val="26"/>
          <w:szCs w:val="26"/>
        </w:rPr>
        <w:t>7</w:t>
      </w:r>
      <w:r w:rsidR="00CB55C9">
        <w:rPr>
          <w:sz w:val="26"/>
          <w:szCs w:val="26"/>
        </w:rPr>
        <w:t>783</w:t>
      </w:r>
      <w:r w:rsidR="00FE66AB">
        <w:rPr>
          <w:sz w:val="26"/>
          <w:szCs w:val="26"/>
        </w:rPr>
        <w:t xml:space="preserve"> (семи тысяч </w:t>
      </w:r>
      <w:r w:rsidR="00CB55C9">
        <w:rPr>
          <w:sz w:val="26"/>
          <w:szCs w:val="26"/>
        </w:rPr>
        <w:t>семисот восьмидесяти трех</w:t>
      </w:r>
      <w:r w:rsidR="00DC6668">
        <w:rPr>
          <w:sz w:val="26"/>
          <w:szCs w:val="26"/>
        </w:rPr>
        <w:t xml:space="preserve">) рублей </w:t>
      </w:r>
      <w:r w:rsidR="00FE66AB">
        <w:rPr>
          <w:sz w:val="26"/>
          <w:szCs w:val="26"/>
        </w:rPr>
        <w:t>84</w:t>
      </w:r>
      <w:r w:rsidR="00053C7F">
        <w:rPr>
          <w:sz w:val="26"/>
          <w:szCs w:val="26"/>
        </w:rPr>
        <w:t xml:space="preserve"> </w:t>
      </w:r>
      <w:r w:rsidR="00B502BE">
        <w:rPr>
          <w:sz w:val="26"/>
          <w:szCs w:val="26"/>
        </w:rPr>
        <w:t>копеек</w:t>
      </w:r>
      <w:r w:rsidR="00E07B8A">
        <w:rPr>
          <w:sz w:val="26"/>
          <w:szCs w:val="26"/>
        </w:rPr>
        <w:t xml:space="preserve">, пеню в размере </w:t>
      </w:r>
      <w:r w:rsidR="00CB55C9">
        <w:rPr>
          <w:sz w:val="26"/>
          <w:szCs w:val="26"/>
        </w:rPr>
        <w:t>944</w:t>
      </w:r>
      <w:r w:rsidR="00FE66AB">
        <w:rPr>
          <w:sz w:val="26"/>
          <w:szCs w:val="26"/>
        </w:rPr>
        <w:t xml:space="preserve"> </w:t>
      </w:r>
      <w:r w:rsidR="00DC6668">
        <w:rPr>
          <w:sz w:val="26"/>
          <w:szCs w:val="26"/>
        </w:rPr>
        <w:t>(</w:t>
      </w:r>
      <w:r w:rsidR="00CB55C9">
        <w:rPr>
          <w:sz w:val="26"/>
          <w:szCs w:val="26"/>
        </w:rPr>
        <w:t>девятисот сорока</w:t>
      </w:r>
      <w:r w:rsidR="00CB55C9">
        <w:rPr>
          <w:sz w:val="26"/>
          <w:szCs w:val="26"/>
        </w:rPr>
        <w:t xml:space="preserve"> четырех</w:t>
      </w:r>
      <w:r w:rsidR="00DC6668">
        <w:rPr>
          <w:sz w:val="26"/>
          <w:szCs w:val="26"/>
        </w:rPr>
        <w:t xml:space="preserve">) рублей </w:t>
      </w:r>
      <w:r w:rsidR="00CB55C9">
        <w:rPr>
          <w:sz w:val="26"/>
          <w:szCs w:val="26"/>
        </w:rPr>
        <w:t>91</w:t>
      </w:r>
      <w:r w:rsidR="00B502BE">
        <w:rPr>
          <w:sz w:val="26"/>
          <w:szCs w:val="26"/>
        </w:rPr>
        <w:t xml:space="preserve"> копе</w:t>
      </w:r>
      <w:r w:rsidR="00CB55C9">
        <w:rPr>
          <w:sz w:val="26"/>
          <w:szCs w:val="26"/>
        </w:rPr>
        <w:t>йки</w:t>
      </w:r>
      <w:r w:rsidRPr="00460B00" w:rsidR="0034748A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CB55C9" w:rsidR="00CB55C9">
        <w:rPr>
          <w:bCs/>
          <w:sz w:val="26"/>
          <w:szCs w:val="26"/>
        </w:rPr>
        <w:t>Бедаревой Татьяны Филипповны (</w:t>
      </w:r>
      <w:r w:rsidRPr="00FF3C0C" w:rsidR="00FF3C0C">
        <w:rPr>
          <w:bCs/>
          <w:sz w:val="26"/>
          <w:szCs w:val="26"/>
        </w:rPr>
        <w:t>“данные изъяты”</w:t>
      </w:r>
      <w:r w:rsidRPr="00CB55C9" w:rsidR="00CB55C9">
        <w:rPr>
          <w:bCs/>
          <w:sz w:val="26"/>
          <w:szCs w:val="26"/>
        </w:rPr>
        <w:t>)</w:t>
      </w:r>
      <w:r w:rsidR="00CB55C9">
        <w:rPr>
          <w:bCs/>
          <w:sz w:val="26"/>
          <w:szCs w:val="26"/>
        </w:rPr>
        <w:t xml:space="preserve">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FF3C0C" w:rsidR="00FF3C0C">
        <w:rPr>
          <w:bCs/>
          <w:sz w:val="26"/>
          <w:szCs w:val="26"/>
        </w:rPr>
        <w:t>“данные изъяты”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DC6668">
        <w:rPr>
          <w:bCs/>
          <w:sz w:val="26"/>
          <w:szCs w:val="26"/>
        </w:rPr>
        <w:t>40</w:t>
      </w:r>
      <w:r w:rsidR="006F26D7">
        <w:rPr>
          <w:bCs/>
          <w:sz w:val="26"/>
          <w:szCs w:val="26"/>
        </w:rPr>
        <w:t xml:space="preserve">00 </w:t>
      </w:r>
      <w:r w:rsidR="00E07B8A">
        <w:rPr>
          <w:bCs/>
          <w:sz w:val="26"/>
          <w:szCs w:val="26"/>
        </w:rPr>
        <w:t>(</w:t>
      </w:r>
      <w:r w:rsidR="00DC6668">
        <w:rPr>
          <w:bCs/>
          <w:sz w:val="26"/>
          <w:szCs w:val="26"/>
        </w:rPr>
        <w:t>четырех тысяч</w:t>
      </w:r>
      <w:r w:rsidR="00E07B8A">
        <w:rPr>
          <w:bCs/>
          <w:sz w:val="26"/>
          <w:szCs w:val="26"/>
        </w:rPr>
        <w:t>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Лица, участвующие в деле, их представители, присутствовавшие в судебном заседании, вправе подать заявление о </w:t>
      </w:r>
      <w:r w:rsidRPr="00460B00">
        <w:rPr>
          <w:sz w:val="26"/>
          <w:szCs w:val="26"/>
        </w:rPr>
        <w:t>составлении 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</w:t>
      </w:r>
      <w:r w:rsidRPr="00460B00">
        <w:rPr>
          <w:sz w:val="26"/>
          <w:szCs w:val="26"/>
        </w:rPr>
        <w:t>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</w:t>
      </w:r>
      <w:r w:rsidRPr="00460B00">
        <w:rPr>
          <w:sz w:val="26"/>
          <w:szCs w:val="26"/>
        </w:rPr>
        <w:t>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</w:t>
      </w:r>
      <w:r w:rsidRPr="00460B00">
        <w:rPr>
          <w:sz w:val="26"/>
          <w:szCs w:val="26"/>
        </w:rPr>
        <w:t xml:space="preserve"> Республики Крым в течение месяца со дня принятия решения суда окончательной форме.</w:t>
      </w:r>
    </w:p>
    <w:p w:rsidR="00FE66AB" w:rsidP="006B66DA">
      <w:pPr>
        <w:ind w:firstLine="851"/>
        <w:rPr>
          <w:sz w:val="26"/>
          <w:szCs w:val="26"/>
        </w:rPr>
      </w:pPr>
    </w:p>
    <w:p w:rsidR="002C5A43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p w:rsidR="005B5440" w:rsidP="006B66DA">
      <w:pPr>
        <w:ind w:firstLine="851"/>
        <w:rPr>
          <w:sz w:val="26"/>
          <w:szCs w:val="26"/>
        </w:rPr>
      </w:pPr>
    </w:p>
    <w:p w:rsidR="005B5440" w:rsidP="005B5440">
      <w:pPr>
        <w:ind w:firstLine="851"/>
        <w:rPr>
          <w:sz w:val="26"/>
          <w:szCs w:val="26"/>
        </w:rPr>
      </w:pPr>
      <w:r>
        <w:rPr>
          <w:sz w:val="26"/>
          <w:szCs w:val="26"/>
        </w:rPr>
        <w:t>Мотивированное решение изготовлено 22.12.2025.</w:t>
      </w:r>
    </w:p>
    <w:p w:rsidR="005B5440" w:rsidRPr="00460B00" w:rsidP="006B66DA">
      <w:pPr>
        <w:ind w:firstLine="851"/>
        <w:rPr>
          <w:sz w:val="26"/>
          <w:szCs w:val="26"/>
        </w:rPr>
      </w:pPr>
    </w:p>
    <w:sectPr w:rsidSect="00053C7F">
      <w:headerReference w:type="even" r:id="rId4"/>
      <w:headerReference w:type="default" r:id="rId5"/>
      <w:footerReference w:type="first" r:id="rId6"/>
      <w:pgSz w:w="11906" w:h="16838"/>
      <w:pgMar w:top="426" w:right="566" w:bottom="284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676CD"/>
    <w:rsid w:val="002C5A43"/>
    <w:rsid w:val="00326552"/>
    <w:rsid w:val="0034748A"/>
    <w:rsid w:val="003825E7"/>
    <w:rsid w:val="003974C9"/>
    <w:rsid w:val="00424228"/>
    <w:rsid w:val="00460B00"/>
    <w:rsid w:val="0050126A"/>
    <w:rsid w:val="00526656"/>
    <w:rsid w:val="00585F04"/>
    <w:rsid w:val="005966F8"/>
    <w:rsid w:val="005B5440"/>
    <w:rsid w:val="0063003C"/>
    <w:rsid w:val="006B66DA"/>
    <w:rsid w:val="006F26D7"/>
    <w:rsid w:val="00751E12"/>
    <w:rsid w:val="008273AB"/>
    <w:rsid w:val="008A7126"/>
    <w:rsid w:val="008B3385"/>
    <w:rsid w:val="008E6BE8"/>
    <w:rsid w:val="009A238A"/>
    <w:rsid w:val="00A664DC"/>
    <w:rsid w:val="00A86B6C"/>
    <w:rsid w:val="00AD2009"/>
    <w:rsid w:val="00B21F87"/>
    <w:rsid w:val="00B502BE"/>
    <w:rsid w:val="00BD5857"/>
    <w:rsid w:val="00C10E3F"/>
    <w:rsid w:val="00C545F8"/>
    <w:rsid w:val="00C97A74"/>
    <w:rsid w:val="00CB55C9"/>
    <w:rsid w:val="00D738AC"/>
    <w:rsid w:val="00DA50D7"/>
    <w:rsid w:val="00DC6668"/>
    <w:rsid w:val="00E07B8A"/>
    <w:rsid w:val="00F2235F"/>
    <w:rsid w:val="00F2705A"/>
    <w:rsid w:val="00FA1DED"/>
    <w:rsid w:val="00FE66AB"/>
    <w:rsid w:val="00FF3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21F8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21F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