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02-2084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24 декабря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E1029">
        <w:rPr>
          <w:sz w:val="26"/>
          <w:szCs w:val="26"/>
        </w:rPr>
        <w:t>Касараевой Эмине Асановне</w:t>
      </w:r>
      <w:r w:rsidRPr="00460B00" w:rsidR="0034748A">
        <w:rPr>
          <w:sz w:val="26"/>
          <w:szCs w:val="26"/>
        </w:rPr>
        <w:t xml:space="preserve"> 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E1029" w:rsidR="001E1029">
        <w:rPr>
          <w:sz w:val="26"/>
          <w:szCs w:val="26"/>
        </w:rPr>
        <w:t>Касар</w:t>
      </w:r>
      <w:r w:rsidR="001E1029">
        <w:rPr>
          <w:sz w:val="26"/>
          <w:szCs w:val="26"/>
        </w:rPr>
        <w:t>а</w:t>
      </w:r>
      <w:r w:rsidRPr="001E1029" w:rsidR="001E1029">
        <w:rPr>
          <w:sz w:val="26"/>
          <w:szCs w:val="26"/>
        </w:rPr>
        <w:t xml:space="preserve">евой Эмине Асановне </w:t>
      </w:r>
      <w:r w:rsidRPr="00460B00" w:rsidR="0034748A">
        <w:rPr>
          <w:sz w:val="26"/>
          <w:szCs w:val="26"/>
        </w:rPr>
        <w:t xml:space="preserve">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1E1029" w:rsidR="001E1029">
        <w:rPr>
          <w:bCs/>
          <w:sz w:val="26"/>
          <w:szCs w:val="26"/>
        </w:rPr>
        <w:t>Касар</w:t>
      </w:r>
      <w:r w:rsidR="001E1029">
        <w:rPr>
          <w:bCs/>
          <w:sz w:val="26"/>
          <w:szCs w:val="26"/>
        </w:rPr>
        <w:t>а</w:t>
      </w:r>
      <w:r w:rsidRPr="001E1029" w:rsidR="001E1029">
        <w:rPr>
          <w:bCs/>
          <w:sz w:val="26"/>
          <w:szCs w:val="26"/>
        </w:rPr>
        <w:t xml:space="preserve">евой </w:t>
      </w:r>
      <w:r w:rsidRPr="001E1029" w:rsidR="001E1029">
        <w:rPr>
          <w:bCs/>
          <w:sz w:val="26"/>
          <w:szCs w:val="26"/>
        </w:rPr>
        <w:t>Эмине</w:t>
      </w:r>
      <w:r w:rsidRPr="001E1029" w:rsidR="001E1029">
        <w:rPr>
          <w:bCs/>
          <w:sz w:val="26"/>
          <w:szCs w:val="26"/>
        </w:rPr>
        <w:t xml:space="preserve"> </w:t>
      </w:r>
      <w:r w:rsidRPr="001E1029" w:rsidR="001E1029">
        <w:rPr>
          <w:bCs/>
          <w:sz w:val="26"/>
          <w:szCs w:val="26"/>
        </w:rPr>
        <w:t>Асановн</w:t>
      </w:r>
      <w:r w:rsidR="001E1029">
        <w:rPr>
          <w:bCs/>
          <w:sz w:val="26"/>
          <w:szCs w:val="26"/>
        </w:rPr>
        <w:t>ы</w:t>
      </w:r>
      <w:r w:rsidRPr="001E1029" w:rsidR="001E1029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9A18BC" w:rsidR="009A18BC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9A18BC" w:rsidR="009A18BC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</w:t>
      </w:r>
      <w:r w:rsidR="001E1029">
        <w:rPr>
          <w:sz w:val="26"/>
          <w:szCs w:val="26"/>
        </w:rPr>
        <w:t>у</w:t>
      </w:r>
      <w:r w:rsidRPr="00460B00">
        <w:rPr>
          <w:sz w:val="26"/>
          <w:szCs w:val="26"/>
        </w:rPr>
        <w:t xml:space="preserve">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1E1029">
        <w:rPr>
          <w:sz w:val="26"/>
          <w:szCs w:val="26"/>
        </w:rPr>
        <w:t>июнь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>сентябрь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1E1029">
        <w:rPr>
          <w:sz w:val="26"/>
          <w:szCs w:val="26"/>
        </w:rPr>
        <w:t>5893 (пяти тысяч восьмисот девяносто трех</w:t>
      </w:r>
      <w:r w:rsidR="00DC6668">
        <w:rPr>
          <w:sz w:val="26"/>
          <w:szCs w:val="26"/>
        </w:rPr>
        <w:t xml:space="preserve">) рублей </w:t>
      </w:r>
      <w:r w:rsidR="001E1029">
        <w:rPr>
          <w:sz w:val="26"/>
          <w:szCs w:val="26"/>
        </w:rPr>
        <w:t>01</w:t>
      </w:r>
      <w:r w:rsidR="00053C7F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>копейки</w:t>
      </w:r>
      <w:r w:rsidR="00E07B8A">
        <w:rPr>
          <w:sz w:val="26"/>
          <w:szCs w:val="26"/>
        </w:rPr>
        <w:t xml:space="preserve">, пеню </w:t>
      </w:r>
      <w:r w:rsidR="001E1029">
        <w:rPr>
          <w:sz w:val="26"/>
          <w:szCs w:val="26"/>
        </w:rPr>
        <w:t>за неуплату в установленные сроки</w:t>
      </w:r>
      <w:r w:rsidR="001E1029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 xml:space="preserve">взносов </w:t>
      </w:r>
      <w:r w:rsidRPr="001E1029" w:rsidR="001E1029">
        <w:rPr>
          <w:sz w:val="26"/>
          <w:szCs w:val="26"/>
        </w:rPr>
        <w:t xml:space="preserve">на капитальный ремонт общего имущества в многоквартирном доме </w:t>
      </w:r>
      <w:r w:rsidR="001E1029">
        <w:rPr>
          <w:sz w:val="26"/>
          <w:szCs w:val="26"/>
        </w:rPr>
        <w:t xml:space="preserve">за расчетные периоды </w:t>
      </w:r>
      <w:r w:rsidRPr="001E1029" w:rsidR="001E1029">
        <w:rPr>
          <w:sz w:val="26"/>
          <w:szCs w:val="26"/>
        </w:rPr>
        <w:t>июнь 2022 года – сентябрь 2025 года</w:t>
      </w:r>
      <w:r w:rsidR="001E1029">
        <w:rPr>
          <w:sz w:val="26"/>
          <w:szCs w:val="26"/>
        </w:rPr>
        <w:t>, по состоянию на 24.12.202</w:t>
      </w:r>
      <w:r w:rsidR="00D66EF6">
        <w:rPr>
          <w:sz w:val="26"/>
          <w:szCs w:val="26"/>
        </w:rPr>
        <w:t>5</w:t>
      </w:r>
      <w:r w:rsidR="001E1029">
        <w:rPr>
          <w:sz w:val="26"/>
          <w:szCs w:val="26"/>
        </w:rPr>
        <w:t xml:space="preserve"> в размере 2809 (двух тысяч восьмисот девяти) рублей 99 копеек, </w:t>
      </w:r>
      <w:r w:rsidRPr="001E1029" w:rsidR="001E1029">
        <w:rPr>
          <w:sz w:val="26"/>
          <w:szCs w:val="26"/>
        </w:rPr>
        <w:t xml:space="preserve">пеню за период с </w:t>
      </w:r>
      <w:r w:rsidR="001E1029">
        <w:rPr>
          <w:sz w:val="26"/>
          <w:szCs w:val="26"/>
        </w:rPr>
        <w:t>25</w:t>
      </w:r>
      <w:r w:rsidRPr="001E1029" w:rsidR="001E1029">
        <w:rPr>
          <w:sz w:val="26"/>
          <w:szCs w:val="26"/>
        </w:rPr>
        <w:t xml:space="preserve">.12.2025 по день фактического исполнения основного обязательства, рассчитанную исходя из 1/300 ключевой ставки Центрального банка Российской Федерации, действующей на момент </w:t>
      </w:r>
      <w:r w:rsidR="001E1029">
        <w:rPr>
          <w:sz w:val="26"/>
          <w:szCs w:val="26"/>
        </w:rPr>
        <w:t>о</w:t>
      </w:r>
      <w:r w:rsidRPr="001E1029" w:rsidR="001E1029">
        <w:rPr>
          <w:sz w:val="26"/>
          <w:szCs w:val="26"/>
        </w:rPr>
        <w:t>платы</w:t>
      </w:r>
      <w:r w:rsidR="001E1029">
        <w:rPr>
          <w:sz w:val="26"/>
          <w:szCs w:val="26"/>
        </w:rPr>
        <w:t xml:space="preserve"> основного обязательства</w:t>
      </w:r>
      <w:r w:rsidRPr="001E1029" w:rsidR="001E1029">
        <w:rPr>
          <w:sz w:val="26"/>
          <w:szCs w:val="26"/>
        </w:rPr>
        <w:t>, с учетом ограничений, установленных в Постановлении Правительства Российской Федерации от 18.03.2025 №329 «О некоторых особенностях регулирования жилищных отношений в 2025 - 2026 годах».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1E1029" w:rsidR="001E1029">
        <w:rPr>
          <w:bCs/>
          <w:sz w:val="26"/>
          <w:szCs w:val="26"/>
        </w:rPr>
        <w:t xml:space="preserve">Касараевой </w:t>
      </w:r>
      <w:r w:rsidRPr="001E1029" w:rsidR="001E1029">
        <w:rPr>
          <w:bCs/>
          <w:sz w:val="26"/>
          <w:szCs w:val="26"/>
        </w:rPr>
        <w:t>Эмине</w:t>
      </w:r>
      <w:r w:rsidRPr="001E1029" w:rsidR="001E1029">
        <w:rPr>
          <w:bCs/>
          <w:sz w:val="26"/>
          <w:szCs w:val="26"/>
        </w:rPr>
        <w:t xml:space="preserve"> </w:t>
      </w:r>
      <w:r w:rsidRPr="001E1029" w:rsidR="001E1029">
        <w:rPr>
          <w:bCs/>
          <w:sz w:val="26"/>
          <w:szCs w:val="26"/>
        </w:rPr>
        <w:t>Асановны</w:t>
      </w:r>
      <w:r w:rsidRPr="001E1029" w:rsidR="001E1029">
        <w:rPr>
          <w:bCs/>
          <w:sz w:val="26"/>
          <w:szCs w:val="26"/>
        </w:rPr>
        <w:t xml:space="preserve"> (</w:t>
      </w:r>
      <w:r w:rsidRPr="009A18BC" w:rsidR="009A18BC">
        <w:rPr>
          <w:bCs/>
          <w:sz w:val="26"/>
          <w:szCs w:val="26"/>
        </w:rPr>
        <w:t>“данные изъяты”</w:t>
      </w:r>
      <w:r w:rsidRPr="001E1029" w:rsidR="001E1029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9A18BC" w:rsidR="009A18BC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</w:t>
      </w:r>
      <w:r w:rsidRPr="00460B00">
        <w:rPr>
          <w:sz w:val="26"/>
          <w:szCs w:val="26"/>
        </w:rPr>
        <w:t>дней со дня оглашения резолютивной части решения суда.</w:t>
      </w:r>
    </w:p>
    <w:p w:rsidR="009053F6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</w:t>
      </w:r>
      <w:r w:rsidRPr="00460B00">
        <w:rPr>
          <w:sz w:val="26"/>
          <w:szCs w:val="26"/>
        </w:rPr>
        <w:t>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</w:t>
      </w:r>
      <w:r w:rsidRPr="00460B00">
        <w:rPr>
          <w:sz w:val="26"/>
          <w:szCs w:val="26"/>
        </w:rPr>
        <w:t>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</w:t>
      </w:r>
      <w:r w:rsidRPr="00460B00">
        <w:rPr>
          <w:sz w:val="26"/>
          <w:szCs w:val="26"/>
        </w:rPr>
        <w:t>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1E1029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596F9B"/>
    <w:rsid w:val="006B66DA"/>
    <w:rsid w:val="006F26D7"/>
    <w:rsid w:val="00751E12"/>
    <w:rsid w:val="008A7126"/>
    <w:rsid w:val="008B3385"/>
    <w:rsid w:val="008E6BE8"/>
    <w:rsid w:val="009053F6"/>
    <w:rsid w:val="009A18BC"/>
    <w:rsid w:val="009A238A"/>
    <w:rsid w:val="00A664DC"/>
    <w:rsid w:val="00A86B6C"/>
    <w:rsid w:val="00AD2009"/>
    <w:rsid w:val="00B502BE"/>
    <w:rsid w:val="00C10E3F"/>
    <w:rsid w:val="00C545F8"/>
    <w:rsid w:val="00C97A74"/>
    <w:rsid w:val="00CB55C9"/>
    <w:rsid w:val="00D66EF6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