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618A0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 xml:space="preserve"> </w:t>
      </w:r>
      <w:r w:rsidRPr="00DE3A41" w:rsidR="00020DC1">
        <w:rPr>
          <w:b/>
          <w:color w:val="000000" w:themeColor="text1"/>
          <w:sz w:val="28"/>
          <w:szCs w:val="28"/>
        </w:rPr>
        <w:t>Дело №02-</w:t>
      </w:r>
      <w:r w:rsidRPr="00DE3A41" w:rsidR="00315FF1">
        <w:rPr>
          <w:b/>
          <w:color w:val="000000" w:themeColor="text1"/>
          <w:sz w:val="28"/>
          <w:szCs w:val="28"/>
        </w:rPr>
        <w:t>0</w:t>
      </w:r>
      <w:r w:rsidR="00B35373">
        <w:rPr>
          <w:b/>
          <w:color w:val="000000" w:themeColor="text1"/>
          <w:sz w:val="28"/>
          <w:szCs w:val="28"/>
        </w:rPr>
        <w:t>364</w:t>
      </w:r>
      <w:r w:rsidRPr="00DE3A41" w:rsidR="00020DC1">
        <w:rPr>
          <w:b/>
          <w:color w:val="000000" w:themeColor="text1"/>
          <w:sz w:val="28"/>
          <w:szCs w:val="28"/>
        </w:rPr>
        <w:t>/</w:t>
      </w:r>
      <w:r w:rsidRPr="00DE3A41" w:rsidR="001F5BD8">
        <w:rPr>
          <w:b/>
          <w:color w:val="000000" w:themeColor="text1"/>
          <w:sz w:val="28"/>
          <w:szCs w:val="28"/>
        </w:rPr>
        <w:t>18</w:t>
      </w:r>
      <w:r w:rsidRPr="00DE3A41" w:rsidR="00020DC1">
        <w:rPr>
          <w:b/>
          <w:color w:val="000000" w:themeColor="text1"/>
          <w:sz w:val="28"/>
          <w:szCs w:val="28"/>
        </w:rPr>
        <w:t>/20</w:t>
      </w:r>
      <w:r w:rsidR="00BC36B6">
        <w:rPr>
          <w:b/>
          <w:color w:val="000000" w:themeColor="text1"/>
          <w:sz w:val="28"/>
          <w:szCs w:val="28"/>
        </w:rPr>
        <w:t>2</w:t>
      </w:r>
      <w:r w:rsidR="00830A53">
        <w:rPr>
          <w:b/>
          <w:color w:val="000000" w:themeColor="text1"/>
          <w:sz w:val="28"/>
          <w:szCs w:val="28"/>
        </w:rPr>
        <w:t>1</w:t>
      </w:r>
    </w:p>
    <w:p w:rsidR="007A2FB3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right"/>
        <w:rPr>
          <w:b/>
          <w:color w:val="000000" w:themeColor="text1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Р Е Ш Е Н И Е</w:t>
      </w: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именем Российской Федерации</w:t>
      </w:r>
    </w:p>
    <w:p w:rsidR="000C2185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  <w:r w:rsidRPr="00DE3A41">
        <w:rPr>
          <w:b/>
          <w:color w:val="000000" w:themeColor="text1"/>
          <w:sz w:val="28"/>
          <w:szCs w:val="28"/>
        </w:rPr>
        <w:t>(резолютивная часть)</w:t>
      </w:r>
    </w:p>
    <w:p w:rsidR="00426056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C20841" w:rsidRPr="00DE3A41" w:rsidP="00830A53">
      <w:pPr>
        <w:ind w:right="141" w:firstLine="851"/>
        <w:jc w:val="center"/>
        <w:rPr>
          <w:b/>
          <w:color w:val="000000" w:themeColor="text1"/>
          <w:sz w:val="28"/>
          <w:szCs w:val="28"/>
        </w:rPr>
      </w:pPr>
    </w:p>
    <w:p w:rsidR="007A2FB3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B3537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 октября </w:t>
      </w:r>
      <w:r w:rsidRPr="00DE3A41" w:rsidR="00487CDD">
        <w:rPr>
          <w:color w:val="000000" w:themeColor="text1"/>
          <w:sz w:val="28"/>
          <w:szCs w:val="28"/>
        </w:rPr>
        <w:t>20</w:t>
      </w:r>
      <w:r w:rsidR="00BC36B6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1</w:t>
      </w:r>
      <w:r w:rsidRPr="00DE3A41" w:rsidR="00487CDD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года </w:t>
      </w:r>
      <w:r w:rsidR="00AA08C1">
        <w:rPr>
          <w:color w:val="000000" w:themeColor="text1"/>
          <w:sz w:val="28"/>
          <w:szCs w:val="28"/>
        </w:rPr>
        <w:t xml:space="preserve">  </w:t>
      </w:r>
      <w:r w:rsidR="004337C9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="00BC36B6">
        <w:rPr>
          <w:color w:val="000000" w:themeColor="text1"/>
          <w:sz w:val="28"/>
          <w:szCs w:val="28"/>
        </w:rPr>
        <w:t xml:space="preserve">  </w:t>
      </w:r>
      <w:r w:rsidRPr="00DE3A41" w:rsidR="005578B0">
        <w:rPr>
          <w:color w:val="000000" w:themeColor="text1"/>
          <w:sz w:val="28"/>
          <w:szCs w:val="28"/>
        </w:rPr>
        <w:t xml:space="preserve"> </w:t>
      </w:r>
      <w:r w:rsidRPr="00DE3A41" w:rsidR="00723EC0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              </w:t>
      </w:r>
      <w:r w:rsidRPr="00DE3A41" w:rsidR="00AE5108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 </w:t>
      </w:r>
      <w:r w:rsidR="00DC1EC6">
        <w:rPr>
          <w:color w:val="000000" w:themeColor="text1"/>
          <w:sz w:val="28"/>
          <w:szCs w:val="28"/>
        </w:rPr>
        <w:t xml:space="preserve"> </w:t>
      </w:r>
      <w:r w:rsidRPr="00DE3A41" w:rsidR="00F86F50">
        <w:rPr>
          <w:color w:val="000000" w:themeColor="text1"/>
          <w:sz w:val="28"/>
          <w:szCs w:val="28"/>
        </w:rPr>
        <w:t xml:space="preserve">   </w:t>
      </w:r>
      <w:r w:rsidR="00506E61">
        <w:rPr>
          <w:color w:val="000000" w:themeColor="text1"/>
          <w:sz w:val="28"/>
          <w:szCs w:val="28"/>
        </w:rPr>
        <w:t xml:space="preserve"> </w:t>
      </w:r>
      <w:r w:rsidR="002410A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="001571EA">
        <w:rPr>
          <w:color w:val="000000" w:themeColor="text1"/>
          <w:sz w:val="28"/>
          <w:szCs w:val="28"/>
        </w:rPr>
        <w:t xml:space="preserve"> </w:t>
      </w:r>
      <w:r w:rsidR="00753521">
        <w:rPr>
          <w:color w:val="000000" w:themeColor="text1"/>
          <w:sz w:val="28"/>
          <w:szCs w:val="28"/>
        </w:rPr>
        <w:t xml:space="preserve"> </w:t>
      </w:r>
      <w:r w:rsidRPr="00DE3A41" w:rsidR="00AE5108">
        <w:rPr>
          <w:color w:val="000000" w:themeColor="text1"/>
          <w:sz w:val="28"/>
          <w:szCs w:val="28"/>
        </w:rPr>
        <w:t xml:space="preserve">  </w:t>
      </w:r>
      <w:r w:rsidRPr="00DE3A41" w:rsidR="000C3C3A">
        <w:rPr>
          <w:color w:val="000000" w:themeColor="text1"/>
          <w:sz w:val="28"/>
          <w:szCs w:val="28"/>
        </w:rPr>
        <w:t xml:space="preserve"> </w:t>
      </w:r>
      <w:r w:rsidRPr="00DE3A41" w:rsidR="00020DC1">
        <w:rPr>
          <w:color w:val="000000" w:themeColor="text1"/>
          <w:sz w:val="28"/>
          <w:szCs w:val="28"/>
        </w:rPr>
        <w:t xml:space="preserve"> </w:t>
      </w:r>
      <w:r w:rsidRPr="00DE3A41" w:rsidR="0072259F">
        <w:rPr>
          <w:color w:val="000000" w:themeColor="text1"/>
          <w:sz w:val="28"/>
          <w:szCs w:val="28"/>
        </w:rPr>
        <w:t xml:space="preserve">   </w:t>
      </w:r>
      <w:r w:rsidRPr="00DE3A41" w:rsidR="00020DC1">
        <w:rPr>
          <w:color w:val="000000" w:themeColor="text1"/>
          <w:sz w:val="28"/>
          <w:szCs w:val="28"/>
        </w:rPr>
        <w:t xml:space="preserve">  гор. Симферополь </w:t>
      </w:r>
    </w:p>
    <w:p w:rsidR="007A2FB3" w:rsidRPr="008048FB" w:rsidP="00830A53">
      <w:pPr>
        <w:ind w:right="141" w:firstLine="851"/>
        <w:jc w:val="both"/>
        <w:rPr>
          <w:sz w:val="28"/>
          <w:szCs w:val="28"/>
        </w:rPr>
      </w:pPr>
      <w:r w:rsidRPr="008048FB">
        <w:rPr>
          <w:sz w:val="28"/>
          <w:szCs w:val="28"/>
        </w:rPr>
        <w:t xml:space="preserve">Мировой судья судебного участка №18 Центрального судебного района г. Симферополь (Центральный район городского округа Симферополя) </w:t>
      </w:r>
      <w:r w:rsidR="004337C9">
        <w:rPr>
          <w:sz w:val="28"/>
          <w:szCs w:val="28"/>
        </w:rPr>
        <w:t xml:space="preserve">Республики Крым – </w:t>
      </w:r>
      <w:r w:rsidRPr="008048FB">
        <w:rPr>
          <w:sz w:val="28"/>
          <w:szCs w:val="28"/>
        </w:rPr>
        <w:t>Ляхович А.Н., при ведении протокола судебного</w:t>
      </w:r>
      <w:r w:rsidR="00AA08C1">
        <w:rPr>
          <w:sz w:val="28"/>
          <w:szCs w:val="28"/>
        </w:rPr>
        <w:t xml:space="preserve"> заседания </w:t>
      </w:r>
      <w:r w:rsidR="00830A53">
        <w:rPr>
          <w:sz w:val="28"/>
          <w:szCs w:val="28"/>
        </w:rPr>
        <w:t xml:space="preserve"> помощником мирового судьи</w:t>
      </w:r>
      <w:r w:rsidR="00501802">
        <w:rPr>
          <w:sz w:val="28"/>
          <w:szCs w:val="28"/>
        </w:rPr>
        <w:t xml:space="preserve"> </w:t>
      </w:r>
      <w:r w:rsidR="00AE413D">
        <w:rPr>
          <w:sz w:val="28"/>
          <w:szCs w:val="28"/>
        </w:rPr>
        <w:t xml:space="preserve">– </w:t>
      </w:r>
      <w:r w:rsidR="00830A53">
        <w:rPr>
          <w:sz w:val="28"/>
          <w:szCs w:val="28"/>
        </w:rPr>
        <w:t>Хариной Е.В.</w:t>
      </w:r>
      <w:r w:rsidR="00501802">
        <w:rPr>
          <w:sz w:val="28"/>
          <w:szCs w:val="28"/>
        </w:rPr>
        <w:t xml:space="preserve">, </w:t>
      </w:r>
    </w:p>
    <w:p w:rsidR="00020DC1" w:rsidRPr="00DE3A41" w:rsidP="00830A53">
      <w:pPr>
        <w:ind w:right="141" w:firstLine="851"/>
        <w:jc w:val="both"/>
        <w:rPr>
          <w:color w:val="000000" w:themeColor="text1"/>
          <w:sz w:val="28"/>
          <w:szCs w:val="28"/>
        </w:rPr>
      </w:pPr>
      <w:r w:rsidRPr="00DE3A41">
        <w:rPr>
          <w:color w:val="000000" w:themeColor="text1"/>
          <w:sz w:val="28"/>
          <w:szCs w:val="28"/>
        </w:rPr>
        <w:t>рассмот</w:t>
      </w:r>
      <w:r w:rsidRPr="00DE3A41">
        <w:rPr>
          <w:color w:val="000000" w:themeColor="text1"/>
          <w:sz w:val="28"/>
          <w:szCs w:val="28"/>
        </w:rPr>
        <w:t>рев в открытом судебном заседании в городе Симферополе гражданское дело по иск</w:t>
      </w:r>
      <w:r w:rsidRPr="00DE3A41" w:rsidR="00F86F50">
        <w:rPr>
          <w:color w:val="000000" w:themeColor="text1"/>
          <w:sz w:val="28"/>
          <w:szCs w:val="28"/>
        </w:rPr>
        <w:t xml:space="preserve">овому заявлению </w:t>
      </w:r>
      <w:r w:rsidRPr="002F6595" w:rsidR="00B35373">
        <w:rPr>
          <w:sz w:val="28"/>
          <w:szCs w:val="28"/>
        </w:rPr>
        <w:t>Публичного акционерного общества Страховой компании «Р</w:t>
      </w:r>
      <w:r w:rsidR="00B35373">
        <w:rPr>
          <w:sz w:val="28"/>
          <w:szCs w:val="28"/>
        </w:rPr>
        <w:t>осгосстрах</w:t>
      </w:r>
      <w:r w:rsidRPr="002F6595" w:rsidR="00B35373">
        <w:rPr>
          <w:sz w:val="28"/>
          <w:szCs w:val="28"/>
        </w:rPr>
        <w:t xml:space="preserve">» к </w:t>
      </w:r>
      <w:r w:rsidR="00B35373">
        <w:rPr>
          <w:sz w:val="28"/>
          <w:szCs w:val="28"/>
        </w:rPr>
        <w:t xml:space="preserve">Рябчуну Андрею Сергеевичу, </w:t>
      </w:r>
      <w:r w:rsidRPr="002F6595" w:rsidR="00B35373">
        <w:rPr>
          <w:sz w:val="28"/>
          <w:szCs w:val="28"/>
        </w:rPr>
        <w:t>третье лиц</w:t>
      </w:r>
      <w:r w:rsidR="00B35373">
        <w:rPr>
          <w:sz w:val="28"/>
          <w:szCs w:val="28"/>
        </w:rPr>
        <w:t>о</w:t>
      </w:r>
      <w:r w:rsidRPr="002F6595" w:rsidR="00B35373">
        <w:rPr>
          <w:sz w:val="28"/>
          <w:szCs w:val="28"/>
        </w:rPr>
        <w:t>, не заявляющ</w:t>
      </w:r>
      <w:r w:rsidR="00B35373">
        <w:rPr>
          <w:sz w:val="28"/>
          <w:szCs w:val="28"/>
        </w:rPr>
        <w:t>ее</w:t>
      </w:r>
      <w:r w:rsidRPr="002F6595" w:rsidR="00B35373">
        <w:rPr>
          <w:sz w:val="28"/>
          <w:szCs w:val="28"/>
        </w:rPr>
        <w:t xml:space="preserve"> самостоятельных требований </w:t>
      </w:r>
      <w:r w:rsidR="00B35373">
        <w:rPr>
          <w:sz w:val="28"/>
          <w:szCs w:val="28"/>
        </w:rPr>
        <w:t xml:space="preserve">относительно </w:t>
      </w:r>
      <w:r w:rsidRPr="002F6595" w:rsidR="00B35373">
        <w:rPr>
          <w:sz w:val="28"/>
          <w:szCs w:val="28"/>
        </w:rPr>
        <w:t>предмет</w:t>
      </w:r>
      <w:r w:rsidR="00B35373">
        <w:rPr>
          <w:sz w:val="28"/>
          <w:szCs w:val="28"/>
        </w:rPr>
        <w:t>а</w:t>
      </w:r>
      <w:r w:rsidRPr="002F6595" w:rsidR="00B35373">
        <w:rPr>
          <w:sz w:val="28"/>
          <w:szCs w:val="28"/>
        </w:rPr>
        <w:t xml:space="preserve"> спора </w:t>
      </w:r>
      <w:r w:rsidR="00B35373">
        <w:rPr>
          <w:sz w:val="28"/>
          <w:szCs w:val="28"/>
        </w:rPr>
        <w:t>на стороне ответчика</w:t>
      </w:r>
      <w:r w:rsidRPr="002F6595" w:rsidR="00B35373">
        <w:rPr>
          <w:sz w:val="28"/>
          <w:szCs w:val="28"/>
        </w:rPr>
        <w:t xml:space="preserve"> – </w:t>
      </w:r>
      <w:r w:rsidR="00B35373">
        <w:rPr>
          <w:sz w:val="28"/>
          <w:szCs w:val="28"/>
        </w:rPr>
        <w:t xml:space="preserve">Вовкун Андрей Владимирович, </w:t>
      </w:r>
      <w:r w:rsidRPr="002F6595" w:rsidR="00B35373">
        <w:rPr>
          <w:sz w:val="28"/>
          <w:szCs w:val="28"/>
        </w:rPr>
        <w:t>о возмещении ущерба в порядке регресса</w:t>
      </w:r>
      <w:r w:rsidRPr="00DE3A41">
        <w:rPr>
          <w:color w:val="000000" w:themeColor="text1"/>
          <w:sz w:val="28"/>
          <w:szCs w:val="28"/>
        </w:rPr>
        <w:t xml:space="preserve">,   </w:t>
      </w:r>
      <w:r w:rsidRPr="00DE3A41" w:rsidR="005D0B64">
        <w:rPr>
          <w:color w:val="000000" w:themeColor="text1"/>
          <w:sz w:val="28"/>
          <w:szCs w:val="28"/>
        </w:rPr>
        <w:t xml:space="preserve"> </w:t>
      </w:r>
      <w:r w:rsidRPr="00DE3A41" w:rsidR="00C127E1">
        <w:rPr>
          <w:color w:val="000000" w:themeColor="text1"/>
          <w:sz w:val="28"/>
          <w:szCs w:val="28"/>
        </w:rPr>
        <w:t xml:space="preserve">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Руководствуясь ст.ст. 194-199 ГПК РФ, суд - 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020DC1" w:rsidRPr="00DE3A41" w:rsidP="00830A53">
      <w:pPr>
        <w:ind w:right="141" w:firstLine="851"/>
        <w:jc w:val="center"/>
        <w:rPr>
          <w:b/>
          <w:color w:val="000000" w:themeColor="text1"/>
          <w:kern w:val="36"/>
          <w:sz w:val="28"/>
          <w:szCs w:val="28"/>
        </w:rPr>
      </w:pPr>
      <w:r w:rsidRPr="00DE3A41">
        <w:rPr>
          <w:b/>
          <w:color w:val="000000" w:themeColor="text1"/>
          <w:kern w:val="36"/>
          <w:sz w:val="28"/>
          <w:szCs w:val="28"/>
        </w:rPr>
        <w:t>Р Е Ш И Л:</w:t>
      </w:r>
    </w:p>
    <w:p w:rsidR="00020DC1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A2FB3" w:rsidRPr="00F8128A" w:rsidP="00830A53">
      <w:pPr>
        <w:ind w:right="141" w:firstLine="851"/>
        <w:jc w:val="both"/>
        <w:rPr>
          <w:sz w:val="28"/>
          <w:szCs w:val="28"/>
        </w:rPr>
      </w:pPr>
      <w:r>
        <w:rPr>
          <w:color w:val="000000" w:themeColor="text1"/>
          <w:kern w:val="36"/>
          <w:sz w:val="28"/>
          <w:szCs w:val="28"/>
        </w:rPr>
        <w:t>В удовлетворении и</w:t>
      </w:r>
      <w:r w:rsidRPr="00F8128A" w:rsidR="00020DC1">
        <w:rPr>
          <w:color w:val="000000" w:themeColor="text1"/>
          <w:kern w:val="36"/>
          <w:sz w:val="28"/>
          <w:szCs w:val="28"/>
        </w:rPr>
        <w:t>сковы</w:t>
      </w:r>
      <w:r>
        <w:rPr>
          <w:color w:val="000000" w:themeColor="text1"/>
          <w:kern w:val="36"/>
          <w:sz w:val="28"/>
          <w:szCs w:val="28"/>
        </w:rPr>
        <w:t>х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требовани</w:t>
      </w:r>
      <w:r>
        <w:rPr>
          <w:color w:val="000000" w:themeColor="text1"/>
          <w:kern w:val="36"/>
          <w:sz w:val="28"/>
          <w:szCs w:val="28"/>
        </w:rPr>
        <w:t>й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 </w:t>
      </w:r>
      <w:r w:rsidRPr="002F6595">
        <w:rPr>
          <w:sz w:val="28"/>
          <w:szCs w:val="28"/>
        </w:rPr>
        <w:t>Публичного акционерного общества Страховой компании</w:t>
      </w:r>
      <w:r w:rsidRPr="002F6595">
        <w:rPr>
          <w:sz w:val="28"/>
          <w:szCs w:val="28"/>
        </w:rPr>
        <w:t xml:space="preserve"> «Р</w:t>
      </w:r>
      <w:r>
        <w:rPr>
          <w:sz w:val="28"/>
          <w:szCs w:val="28"/>
        </w:rPr>
        <w:t>осгосстрах</w:t>
      </w:r>
      <w:r w:rsidRPr="002F6595">
        <w:rPr>
          <w:sz w:val="28"/>
          <w:szCs w:val="28"/>
        </w:rPr>
        <w:t xml:space="preserve">» к </w:t>
      </w:r>
      <w:r>
        <w:rPr>
          <w:sz w:val="28"/>
          <w:szCs w:val="28"/>
        </w:rPr>
        <w:t xml:space="preserve">Рябчуну Андрею Сергеевичу </w:t>
      </w:r>
      <w:r w:rsidRPr="002F6595">
        <w:rPr>
          <w:sz w:val="28"/>
          <w:szCs w:val="28"/>
        </w:rPr>
        <w:t>о возмещении ущерба в порядке регресса</w:t>
      </w:r>
      <w:r>
        <w:rPr>
          <w:sz w:val="28"/>
          <w:szCs w:val="28"/>
        </w:rPr>
        <w:t xml:space="preserve"> </w:t>
      </w:r>
      <w:r w:rsidRPr="00F8128A" w:rsidR="00020DC1">
        <w:rPr>
          <w:color w:val="000000" w:themeColor="text1"/>
          <w:kern w:val="36"/>
          <w:sz w:val="28"/>
          <w:szCs w:val="28"/>
        </w:rPr>
        <w:t xml:space="preserve">– </w:t>
      </w:r>
      <w:r>
        <w:rPr>
          <w:color w:val="000000" w:themeColor="text1"/>
          <w:kern w:val="36"/>
          <w:sz w:val="28"/>
          <w:szCs w:val="28"/>
        </w:rPr>
        <w:t>отказать в полном объеме</w:t>
      </w:r>
      <w:r w:rsidRPr="00F8128A" w:rsidR="00020DC1">
        <w:rPr>
          <w:color w:val="000000" w:themeColor="text1"/>
          <w:kern w:val="36"/>
          <w:sz w:val="28"/>
          <w:szCs w:val="28"/>
        </w:rPr>
        <w:t>.</w:t>
      </w:r>
      <w:r w:rsidRPr="00F8128A" w:rsidR="00AE5108">
        <w:rPr>
          <w:sz w:val="28"/>
          <w:szCs w:val="28"/>
        </w:rPr>
        <w:t xml:space="preserve"> 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может не составлять мотивированное решение суда по рассмотренному им делу.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обязан составить мотивированное решение </w:t>
      </w:r>
      <w:r>
        <w:rPr>
          <w:sz w:val="28"/>
          <w:szCs w:val="28"/>
        </w:rPr>
        <w:t>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1) в течение трех дней со дня объявления резолютивной части решения суда, есл</w:t>
      </w:r>
      <w:r>
        <w:rPr>
          <w:sz w:val="28"/>
          <w:szCs w:val="28"/>
        </w:rPr>
        <w:t>и лица, участвующие в деле, их представители присутствовали в судебном заседании;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30A53" w:rsidP="00830A53">
      <w:pPr>
        <w:ind w:right="141" w:firstLine="851"/>
        <w:jc w:val="both"/>
        <w:rPr>
          <w:sz w:val="28"/>
          <w:szCs w:val="28"/>
        </w:rPr>
      </w:pPr>
      <w:r>
        <w:rPr>
          <w:sz w:val="28"/>
          <w:szCs w:val="28"/>
        </w:rPr>
        <w:t>Мирово</w:t>
      </w:r>
      <w:r>
        <w:rPr>
          <w:sz w:val="28"/>
          <w:szCs w:val="28"/>
        </w:rPr>
        <w:t>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30A53" w:rsidRPr="00DE3A41" w:rsidP="00830A53">
      <w:pPr>
        <w:ind w:right="141"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DE3A41">
        <w:rPr>
          <w:color w:val="000000"/>
          <w:sz w:val="28"/>
          <w:szCs w:val="28"/>
          <w:shd w:val="clear" w:color="auto" w:fill="FFFFFF"/>
        </w:rPr>
        <w:t xml:space="preserve">Решение может быть обжаловано </w:t>
      </w:r>
      <w:r w:rsidRPr="00DE3A41">
        <w:rPr>
          <w:sz w:val="28"/>
          <w:szCs w:val="28"/>
        </w:rPr>
        <w:t>в апелляционном порядке в Центральный ра</w:t>
      </w:r>
      <w:r w:rsidRPr="00DE3A41">
        <w:rPr>
          <w:sz w:val="28"/>
          <w:szCs w:val="28"/>
        </w:rPr>
        <w:t>йонный суд города Симферополя Республики Крым через мирового судью судебного участка №18 Центрального судебного района города Симферополь (Центральный район городского округа Симферополь) Республики Крым</w:t>
      </w:r>
      <w:r w:rsidRPr="00DE3A41">
        <w:rPr>
          <w:color w:val="000000"/>
          <w:sz w:val="28"/>
          <w:szCs w:val="28"/>
          <w:shd w:val="clear" w:color="auto" w:fill="FFFFFF"/>
        </w:rPr>
        <w:t xml:space="preserve"> в течение месяца со дня принятия решения в окончател</w:t>
      </w:r>
      <w:r w:rsidRPr="00DE3A41">
        <w:rPr>
          <w:color w:val="000000"/>
          <w:sz w:val="28"/>
          <w:szCs w:val="28"/>
          <w:shd w:val="clear" w:color="auto" w:fill="FFFFFF"/>
        </w:rPr>
        <w:t>ьной форме.</w:t>
      </w:r>
    </w:p>
    <w:p w:rsidR="00830A53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</w:p>
    <w:p w:rsidR="0072259F" w:rsidRPr="00DE3A41" w:rsidP="00830A53">
      <w:pPr>
        <w:ind w:right="141" w:firstLine="851"/>
        <w:jc w:val="both"/>
        <w:rPr>
          <w:color w:val="000000" w:themeColor="text1"/>
          <w:kern w:val="36"/>
          <w:sz w:val="28"/>
          <w:szCs w:val="28"/>
        </w:rPr>
      </w:pPr>
      <w:r w:rsidRPr="00DE3A41">
        <w:rPr>
          <w:color w:val="000000" w:themeColor="text1"/>
          <w:kern w:val="36"/>
          <w:sz w:val="28"/>
          <w:szCs w:val="28"/>
        </w:rPr>
        <w:t xml:space="preserve">Мировой судья         </w:t>
      </w:r>
      <w:r w:rsidR="00426056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    </w:t>
      </w:r>
      <w:r w:rsidR="00830A53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    </w:t>
      </w:r>
      <w:r w:rsidRPr="00DE3A41" w:rsidR="00487CDD">
        <w:rPr>
          <w:color w:val="000000" w:themeColor="text1"/>
          <w:kern w:val="36"/>
          <w:sz w:val="28"/>
          <w:szCs w:val="28"/>
        </w:rPr>
        <w:t xml:space="preserve">      </w:t>
      </w:r>
      <w:r w:rsidRPr="00DE3A41" w:rsidR="00F65DB5">
        <w:rPr>
          <w:color w:val="000000" w:themeColor="text1"/>
          <w:kern w:val="36"/>
          <w:sz w:val="28"/>
          <w:szCs w:val="28"/>
        </w:rPr>
        <w:t xml:space="preserve"> </w:t>
      </w:r>
      <w:r w:rsidRPr="00DE3A41">
        <w:rPr>
          <w:color w:val="000000" w:themeColor="text1"/>
          <w:kern w:val="36"/>
          <w:sz w:val="28"/>
          <w:szCs w:val="28"/>
        </w:rPr>
        <w:t xml:space="preserve">             А.Н. Ляхович</w:t>
      </w:r>
    </w:p>
    <w:sectPr w:rsidSect="001571EA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F00"/>
    <w:rsid w:val="0000113B"/>
    <w:rsid w:val="00002F72"/>
    <w:rsid w:val="00015A1F"/>
    <w:rsid w:val="00016751"/>
    <w:rsid w:val="00020DC1"/>
    <w:rsid w:val="00026A0D"/>
    <w:rsid w:val="0006667F"/>
    <w:rsid w:val="0008584D"/>
    <w:rsid w:val="000914FB"/>
    <w:rsid w:val="000A5D3A"/>
    <w:rsid w:val="000C2185"/>
    <w:rsid w:val="000C3C3A"/>
    <w:rsid w:val="000D1D19"/>
    <w:rsid w:val="000D24D9"/>
    <w:rsid w:val="000D527F"/>
    <w:rsid w:val="000E7C02"/>
    <w:rsid w:val="000F1598"/>
    <w:rsid w:val="000F4440"/>
    <w:rsid w:val="001154C4"/>
    <w:rsid w:val="00132458"/>
    <w:rsid w:val="00132E4E"/>
    <w:rsid w:val="00147C81"/>
    <w:rsid w:val="001545D8"/>
    <w:rsid w:val="00155A7C"/>
    <w:rsid w:val="001571EA"/>
    <w:rsid w:val="00172163"/>
    <w:rsid w:val="001966FB"/>
    <w:rsid w:val="001A4E47"/>
    <w:rsid w:val="001A4F77"/>
    <w:rsid w:val="001A7E8A"/>
    <w:rsid w:val="001B303F"/>
    <w:rsid w:val="001B41A1"/>
    <w:rsid w:val="001C6EDA"/>
    <w:rsid w:val="001E6DE9"/>
    <w:rsid w:val="001F5BD8"/>
    <w:rsid w:val="002027F1"/>
    <w:rsid w:val="00203A74"/>
    <w:rsid w:val="002069F8"/>
    <w:rsid w:val="00212F2D"/>
    <w:rsid w:val="002153F2"/>
    <w:rsid w:val="00227D95"/>
    <w:rsid w:val="00233B12"/>
    <w:rsid w:val="002350A6"/>
    <w:rsid w:val="002350DE"/>
    <w:rsid w:val="002410A3"/>
    <w:rsid w:val="00250FDE"/>
    <w:rsid w:val="0027699F"/>
    <w:rsid w:val="00283BD7"/>
    <w:rsid w:val="002845C6"/>
    <w:rsid w:val="002952D8"/>
    <w:rsid w:val="002C2028"/>
    <w:rsid w:val="002D448F"/>
    <w:rsid w:val="002D6A73"/>
    <w:rsid w:val="002F04FE"/>
    <w:rsid w:val="002F5A95"/>
    <w:rsid w:val="002F6595"/>
    <w:rsid w:val="0030660F"/>
    <w:rsid w:val="00315FF1"/>
    <w:rsid w:val="00317ACE"/>
    <w:rsid w:val="00337950"/>
    <w:rsid w:val="00340D53"/>
    <w:rsid w:val="00342F77"/>
    <w:rsid w:val="00357C20"/>
    <w:rsid w:val="0036027F"/>
    <w:rsid w:val="00395F7F"/>
    <w:rsid w:val="003A120D"/>
    <w:rsid w:val="003B02AD"/>
    <w:rsid w:val="003C3A27"/>
    <w:rsid w:val="003C4C56"/>
    <w:rsid w:val="003D04F4"/>
    <w:rsid w:val="003D0E57"/>
    <w:rsid w:val="003E2058"/>
    <w:rsid w:val="003E2A1A"/>
    <w:rsid w:val="003F0F00"/>
    <w:rsid w:val="003F2D05"/>
    <w:rsid w:val="00421118"/>
    <w:rsid w:val="00426056"/>
    <w:rsid w:val="00432899"/>
    <w:rsid w:val="004337C9"/>
    <w:rsid w:val="00441964"/>
    <w:rsid w:val="0044727E"/>
    <w:rsid w:val="00477B96"/>
    <w:rsid w:val="00487CDD"/>
    <w:rsid w:val="00491E4D"/>
    <w:rsid w:val="0049268B"/>
    <w:rsid w:val="004A16C6"/>
    <w:rsid w:val="004A57FF"/>
    <w:rsid w:val="004A5B85"/>
    <w:rsid w:val="004C794B"/>
    <w:rsid w:val="004D4DC5"/>
    <w:rsid w:val="004E70C0"/>
    <w:rsid w:val="004F070A"/>
    <w:rsid w:val="004F5078"/>
    <w:rsid w:val="00501802"/>
    <w:rsid w:val="00506E61"/>
    <w:rsid w:val="00511B72"/>
    <w:rsid w:val="00522871"/>
    <w:rsid w:val="005349AE"/>
    <w:rsid w:val="005359D0"/>
    <w:rsid w:val="00541C5E"/>
    <w:rsid w:val="00556F91"/>
    <w:rsid w:val="005578B0"/>
    <w:rsid w:val="00573322"/>
    <w:rsid w:val="00573543"/>
    <w:rsid w:val="00582323"/>
    <w:rsid w:val="00593230"/>
    <w:rsid w:val="005B55B0"/>
    <w:rsid w:val="005D0B64"/>
    <w:rsid w:val="005D3BAD"/>
    <w:rsid w:val="005D7D2F"/>
    <w:rsid w:val="005F08DA"/>
    <w:rsid w:val="005F0A36"/>
    <w:rsid w:val="005F5726"/>
    <w:rsid w:val="006107D7"/>
    <w:rsid w:val="006137E4"/>
    <w:rsid w:val="00622356"/>
    <w:rsid w:val="006618A0"/>
    <w:rsid w:val="00662F29"/>
    <w:rsid w:val="0069481A"/>
    <w:rsid w:val="006A12E7"/>
    <w:rsid w:val="006A651D"/>
    <w:rsid w:val="006B04A8"/>
    <w:rsid w:val="006B24D1"/>
    <w:rsid w:val="006B7188"/>
    <w:rsid w:val="006D1753"/>
    <w:rsid w:val="006D2D8B"/>
    <w:rsid w:val="006E7D0F"/>
    <w:rsid w:val="007053EF"/>
    <w:rsid w:val="00710151"/>
    <w:rsid w:val="00716726"/>
    <w:rsid w:val="0072259F"/>
    <w:rsid w:val="00723EC0"/>
    <w:rsid w:val="00736AD9"/>
    <w:rsid w:val="007427C6"/>
    <w:rsid w:val="00753521"/>
    <w:rsid w:val="00777558"/>
    <w:rsid w:val="00782433"/>
    <w:rsid w:val="00783BA8"/>
    <w:rsid w:val="007873CE"/>
    <w:rsid w:val="0079140F"/>
    <w:rsid w:val="007978C4"/>
    <w:rsid w:val="007A2FB3"/>
    <w:rsid w:val="007A4D4D"/>
    <w:rsid w:val="007B4765"/>
    <w:rsid w:val="007E10B6"/>
    <w:rsid w:val="007F06A4"/>
    <w:rsid w:val="007F4ADD"/>
    <w:rsid w:val="007F4E39"/>
    <w:rsid w:val="007F779C"/>
    <w:rsid w:val="008048FB"/>
    <w:rsid w:val="00815506"/>
    <w:rsid w:val="008156A4"/>
    <w:rsid w:val="0081789E"/>
    <w:rsid w:val="00830A53"/>
    <w:rsid w:val="00833241"/>
    <w:rsid w:val="008446D1"/>
    <w:rsid w:val="008462CD"/>
    <w:rsid w:val="00873EF6"/>
    <w:rsid w:val="0087587A"/>
    <w:rsid w:val="008A7050"/>
    <w:rsid w:val="008A7C7E"/>
    <w:rsid w:val="008B3EFA"/>
    <w:rsid w:val="008D0D15"/>
    <w:rsid w:val="008D70EE"/>
    <w:rsid w:val="008E3A8E"/>
    <w:rsid w:val="008F3FDA"/>
    <w:rsid w:val="00911E12"/>
    <w:rsid w:val="009212D8"/>
    <w:rsid w:val="009343D0"/>
    <w:rsid w:val="00937ABB"/>
    <w:rsid w:val="00957707"/>
    <w:rsid w:val="009624F8"/>
    <w:rsid w:val="0097010C"/>
    <w:rsid w:val="009761F4"/>
    <w:rsid w:val="0098203A"/>
    <w:rsid w:val="00985724"/>
    <w:rsid w:val="0098739A"/>
    <w:rsid w:val="00995730"/>
    <w:rsid w:val="009D7316"/>
    <w:rsid w:val="009E7FB6"/>
    <w:rsid w:val="00A02B8D"/>
    <w:rsid w:val="00A0309B"/>
    <w:rsid w:val="00A04E6D"/>
    <w:rsid w:val="00A345E0"/>
    <w:rsid w:val="00A60669"/>
    <w:rsid w:val="00A86163"/>
    <w:rsid w:val="00A934A1"/>
    <w:rsid w:val="00A94945"/>
    <w:rsid w:val="00AA08C1"/>
    <w:rsid w:val="00AB4611"/>
    <w:rsid w:val="00AB7544"/>
    <w:rsid w:val="00AC630A"/>
    <w:rsid w:val="00AD3B44"/>
    <w:rsid w:val="00AD58CD"/>
    <w:rsid w:val="00AE06CF"/>
    <w:rsid w:val="00AE413D"/>
    <w:rsid w:val="00AE5108"/>
    <w:rsid w:val="00AF6F2F"/>
    <w:rsid w:val="00B151FF"/>
    <w:rsid w:val="00B21963"/>
    <w:rsid w:val="00B35373"/>
    <w:rsid w:val="00B40A4B"/>
    <w:rsid w:val="00B41200"/>
    <w:rsid w:val="00B433BC"/>
    <w:rsid w:val="00B547F2"/>
    <w:rsid w:val="00B5797E"/>
    <w:rsid w:val="00B67CB3"/>
    <w:rsid w:val="00B7232F"/>
    <w:rsid w:val="00B82C76"/>
    <w:rsid w:val="00B86854"/>
    <w:rsid w:val="00B9078B"/>
    <w:rsid w:val="00B9740D"/>
    <w:rsid w:val="00B97840"/>
    <w:rsid w:val="00BA4D6F"/>
    <w:rsid w:val="00BC0D04"/>
    <w:rsid w:val="00BC36B6"/>
    <w:rsid w:val="00BE09C7"/>
    <w:rsid w:val="00C045BD"/>
    <w:rsid w:val="00C127E1"/>
    <w:rsid w:val="00C20841"/>
    <w:rsid w:val="00C23B3F"/>
    <w:rsid w:val="00C312AA"/>
    <w:rsid w:val="00C329E4"/>
    <w:rsid w:val="00C531E4"/>
    <w:rsid w:val="00C54BD3"/>
    <w:rsid w:val="00C56791"/>
    <w:rsid w:val="00C83616"/>
    <w:rsid w:val="00C9103B"/>
    <w:rsid w:val="00C95F1F"/>
    <w:rsid w:val="00C972A3"/>
    <w:rsid w:val="00C97814"/>
    <w:rsid w:val="00CB36CD"/>
    <w:rsid w:val="00CD115B"/>
    <w:rsid w:val="00CD1A99"/>
    <w:rsid w:val="00CE4B22"/>
    <w:rsid w:val="00D146C3"/>
    <w:rsid w:val="00D309D2"/>
    <w:rsid w:val="00D65389"/>
    <w:rsid w:val="00D71264"/>
    <w:rsid w:val="00D718C1"/>
    <w:rsid w:val="00D7230C"/>
    <w:rsid w:val="00DA17B8"/>
    <w:rsid w:val="00DA5516"/>
    <w:rsid w:val="00DB0755"/>
    <w:rsid w:val="00DC1EC6"/>
    <w:rsid w:val="00DC4C37"/>
    <w:rsid w:val="00DC62E1"/>
    <w:rsid w:val="00DD3D89"/>
    <w:rsid w:val="00DE22E1"/>
    <w:rsid w:val="00DE3A41"/>
    <w:rsid w:val="00E429E2"/>
    <w:rsid w:val="00E6737B"/>
    <w:rsid w:val="00E67EA1"/>
    <w:rsid w:val="00E717D5"/>
    <w:rsid w:val="00E759FF"/>
    <w:rsid w:val="00E96166"/>
    <w:rsid w:val="00EA114E"/>
    <w:rsid w:val="00EC067C"/>
    <w:rsid w:val="00EE1BF7"/>
    <w:rsid w:val="00EF265C"/>
    <w:rsid w:val="00F00098"/>
    <w:rsid w:val="00F063E7"/>
    <w:rsid w:val="00F06438"/>
    <w:rsid w:val="00F13CAC"/>
    <w:rsid w:val="00F33743"/>
    <w:rsid w:val="00F62D95"/>
    <w:rsid w:val="00F65DB5"/>
    <w:rsid w:val="00F8128A"/>
    <w:rsid w:val="00F86F50"/>
    <w:rsid w:val="00FB0C0C"/>
    <w:rsid w:val="00FC6BE8"/>
    <w:rsid w:val="00FE21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basedOn w:val="DefaultParagraphFont"/>
    <w:uiPriority w:val="99"/>
    <w:rsid w:val="00995730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rsid w:val="0098739A"/>
    <w:pPr>
      <w:spacing w:before="100" w:beforeAutospacing="1" w:after="100" w:afterAutospacing="1"/>
    </w:pPr>
    <w:rPr>
      <w:lang w:val="uk-UA" w:eastAsia="uk-UA"/>
    </w:rPr>
  </w:style>
  <w:style w:type="paragraph" w:styleId="BalloonText">
    <w:name w:val="Balloon Text"/>
    <w:basedOn w:val="Normal"/>
    <w:link w:val="a"/>
    <w:rsid w:val="00D7126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rsid w:val="00D7126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6A651D"/>
  </w:style>
  <w:style w:type="character" w:customStyle="1" w:styleId="snippetequal">
    <w:name w:val="snippet_equal"/>
    <w:basedOn w:val="DefaultParagraphFont"/>
    <w:rsid w:val="006A651D"/>
  </w:style>
  <w:style w:type="character" w:styleId="Hyperlink">
    <w:name w:val="Hyperlink"/>
    <w:basedOn w:val="DefaultParagraphFont"/>
    <w:uiPriority w:val="99"/>
    <w:unhideWhenUsed/>
    <w:rsid w:val="00357C20"/>
    <w:rPr>
      <w:color w:val="0000FF"/>
      <w:u w:val="single"/>
    </w:rPr>
  </w:style>
  <w:style w:type="paragraph" w:customStyle="1" w:styleId="ConsPlusNormal">
    <w:name w:val="ConsPlusNormal"/>
    <w:rsid w:val="004F070A"/>
    <w:pPr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NoSpacing">
    <w:name w:val="No Spacing"/>
    <w:uiPriority w:val="1"/>
    <w:qFormat/>
    <w:rsid w:val="00C2084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E6791-3D19-449F-A1C2-3D707E9EC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