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54FB7" w:rsidP="00954FB7">
      <w:pPr>
        <w:pStyle w:val="ConsPlusNormal"/>
        <w:ind w:firstLine="540"/>
        <w:jc w:val="right"/>
        <w:rPr>
          <w:rFonts w:ascii="Times New Roman" w:hAnsi="Times New Roman" w:cs="Times New Roman"/>
          <w:sz w:val="28"/>
          <w:szCs w:val="28"/>
        </w:rPr>
      </w:pPr>
      <w:r w:rsidRPr="004A64AE">
        <w:rPr>
          <w:rFonts w:ascii="Times New Roman" w:hAnsi="Times New Roman" w:cs="Times New Roman"/>
          <w:sz w:val="28"/>
          <w:szCs w:val="28"/>
        </w:rPr>
        <w:t xml:space="preserve">Дело № </w:t>
      </w:r>
      <w:r w:rsidR="00314DDC">
        <w:rPr>
          <w:rFonts w:ascii="Times New Roman" w:hAnsi="Times New Roman" w:cs="Times New Roman"/>
          <w:sz w:val="28"/>
          <w:szCs w:val="28"/>
        </w:rPr>
        <w:t>02-0825</w:t>
      </w:r>
      <w:r w:rsidRPr="004A64AE" w:rsidR="005C1C8B">
        <w:rPr>
          <w:rFonts w:ascii="Times New Roman" w:hAnsi="Times New Roman" w:cs="Times New Roman"/>
          <w:sz w:val="28"/>
          <w:szCs w:val="28"/>
        </w:rPr>
        <w:t>/</w:t>
      </w:r>
      <w:r w:rsidRPr="004A64AE" w:rsidR="00C767DA">
        <w:rPr>
          <w:rFonts w:ascii="Times New Roman" w:hAnsi="Times New Roman" w:cs="Times New Roman"/>
          <w:sz w:val="28"/>
          <w:szCs w:val="28"/>
        </w:rPr>
        <w:t>19</w:t>
      </w:r>
      <w:r w:rsidRPr="004A64AE" w:rsidR="005C1C8B">
        <w:rPr>
          <w:rFonts w:ascii="Times New Roman" w:hAnsi="Times New Roman" w:cs="Times New Roman"/>
          <w:sz w:val="28"/>
          <w:szCs w:val="28"/>
        </w:rPr>
        <w:t>/20</w:t>
      </w:r>
      <w:r w:rsidR="00314DDC">
        <w:rPr>
          <w:rFonts w:ascii="Times New Roman" w:hAnsi="Times New Roman" w:cs="Times New Roman"/>
          <w:sz w:val="28"/>
          <w:szCs w:val="28"/>
        </w:rPr>
        <w:t>19</w:t>
      </w:r>
    </w:p>
    <w:p w:rsidR="00F67F17" w:rsidRPr="004A64AE" w:rsidP="00954FB7">
      <w:pPr>
        <w:pStyle w:val="ConsPlusNormal"/>
        <w:ind w:firstLine="540"/>
        <w:jc w:val="right"/>
        <w:rPr>
          <w:rFonts w:ascii="Times New Roman" w:hAnsi="Times New Roman" w:cs="Times New Roman"/>
          <w:sz w:val="28"/>
          <w:szCs w:val="28"/>
        </w:rPr>
      </w:pPr>
    </w:p>
    <w:p w:rsidR="00954FB7" w:rsidRPr="004A64AE" w:rsidP="00075B7C">
      <w:pPr>
        <w:pStyle w:val="NoSpacing"/>
        <w:jc w:val="center"/>
        <w:rPr>
          <w:b/>
          <w:sz w:val="28"/>
          <w:szCs w:val="28"/>
        </w:rPr>
      </w:pPr>
      <w:r w:rsidRPr="004A64AE">
        <w:rPr>
          <w:b/>
          <w:sz w:val="28"/>
          <w:szCs w:val="28"/>
        </w:rPr>
        <w:t xml:space="preserve">  </w:t>
      </w:r>
      <w:r w:rsidRPr="004A64AE">
        <w:rPr>
          <w:b/>
          <w:sz w:val="28"/>
          <w:szCs w:val="28"/>
        </w:rPr>
        <w:t>РЕШЕНИЕ</w:t>
      </w:r>
    </w:p>
    <w:p w:rsidR="005C1C8B" w:rsidRPr="004A64AE" w:rsidP="00075B7C">
      <w:pPr>
        <w:pStyle w:val="NoSpacing"/>
        <w:jc w:val="center"/>
        <w:rPr>
          <w:b/>
          <w:sz w:val="28"/>
          <w:szCs w:val="28"/>
        </w:rPr>
      </w:pPr>
      <w:r w:rsidRPr="004A64AE">
        <w:rPr>
          <w:b/>
          <w:sz w:val="28"/>
          <w:szCs w:val="28"/>
        </w:rPr>
        <w:t>ИМЕНЕМ  РОССИЙСКОЙ  ФЕДЕРАЦИИ</w:t>
      </w:r>
    </w:p>
    <w:p w:rsidR="005C1C8B" w:rsidRPr="004A64AE" w:rsidP="00075B7C">
      <w:pPr>
        <w:pStyle w:val="NoSpacing"/>
        <w:jc w:val="center"/>
        <w:rPr>
          <w:b/>
          <w:sz w:val="28"/>
          <w:szCs w:val="28"/>
        </w:rPr>
      </w:pPr>
      <w:r w:rsidRPr="004A64AE">
        <w:rPr>
          <w:b/>
          <w:sz w:val="28"/>
          <w:szCs w:val="28"/>
        </w:rPr>
        <w:t>(резолютивная часть)</w:t>
      </w:r>
    </w:p>
    <w:p w:rsidR="00954FB7" w:rsidRPr="004A64AE" w:rsidP="00075B7C">
      <w:pPr>
        <w:pStyle w:val="NoSpacing"/>
        <w:jc w:val="both"/>
        <w:rPr>
          <w:sz w:val="28"/>
          <w:szCs w:val="28"/>
        </w:rPr>
      </w:pPr>
      <w:r w:rsidRPr="004A64AE">
        <w:rPr>
          <w:sz w:val="28"/>
          <w:szCs w:val="28"/>
        </w:rPr>
        <w:t xml:space="preserve">        </w:t>
      </w:r>
      <w:r w:rsidRPr="004A64AE" w:rsidR="00BB58BD">
        <w:rPr>
          <w:sz w:val="28"/>
          <w:szCs w:val="28"/>
        </w:rPr>
        <w:t xml:space="preserve">   </w:t>
      </w:r>
      <w:r w:rsidRPr="004A64AE" w:rsidR="00C767DA">
        <w:rPr>
          <w:sz w:val="28"/>
          <w:szCs w:val="28"/>
        </w:rPr>
        <w:t>9 января 2020</w:t>
      </w:r>
      <w:r w:rsidRPr="004A64AE" w:rsidR="003945AB">
        <w:rPr>
          <w:sz w:val="28"/>
          <w:szCs w:val="28"/>
        </w:rPr>
        <w:t xml:space="preserve"> </w:t>
      </w:r>
      <w:r w:rsidRPr="004A64AE">
        <w:rPr>
          <w:sz w:val="28"/>
          <w:szCs w:val="28"/>
        </w:rPr>
        <w:t xml:space="preserve">года                                                    </w:t>
      </w:r>
      <w:r w:rsidRPr="004A64AE" w:rsidR="00887176">
        <w:rPr>
          <w:sz w:val="28"/>
          <w:szCs w:val="28"/>
        </w:rPr>
        <w:t xml:space="preserve">  </w:t>
      </w:r>
      <w:r w:rsidRPr="004A64AE">
        <w:rPr>
          <w:sz w:val="28"/>
          <w:szCs w:val="28"/>
        </w:rPr>
        <w:t xml:space="preserve"> </w:t>
      </w:r>
      <w:r w:rsidRPr="004A64AE" w:rsidR="00C600F1">
        <w:rPr>
          <w:sz w:val="28"/>
          <w:szCs w:val="28"/>
        </w:rPr>
        <w:t xml:space="preserve"> </w:t>
      </w:r>
      <w:r w:rsidRPr="004A64AE">
        <w:rPr>
          <w:sz w:val="28"/>
          <w:szCs w:val="28"/>
        </w:rPr>
        <w:t>город Симферополь</w:t>
      </w:r>
    </w:p>
    <w:p w:rsidR="005C1C8B" w:rsidRPr="004A64AE" w:rsidP="00075B7C">
      <w:pPr>
        <w:pStyle w:val="NoSpacing"/>
        <w:jc w:val="both"/>
        <w:rPr>
          <w:sz w:val="28"/>
          <w:szCs w:val="28"/>
        </w:rPr>
      </w:pPr>
    </w:p>
    <w:p w:rsidR="00954FB7" w:rsidRPr="004A64AE" w:rsidP="00707818">
      <w:pPr>
        <w:pStyle w:val="NoSpacing"/>
        <w:ind w:firstLine="708"/>
        <w:jc w:val="both"/>
        <w:rPr>
          <w:sz w:val="28"/>
          <w:szCs w:val="28"/>
        </w:rPr>
      </w:pPr>
      <w:r w:rsidRPr="004A64AE">
        <w:rPr>
          <w:sz w:val="28"/>
          <w:szCs w:val="28"/>
        </w:rPr>
        <w:t xml:space="preserve">Суд в составе: председательствующего - </w:t>
      </w:r>
      <w:r w:rsidRPr="004A64AE" w:rsidR="00C767DA">
        <w:rPr>
          <w:sz w:val="28"/>
          <w:szCs w:val="28"/>
        </w:rPr>
        <w:t xml:space="preserve">исполняющего обязанности </w:t>
      </w:r>
      <w:r w:rsidRPr="004A64AE">
        <w:rPr>
          <w:sz w:val="28"/>
          <w:szCs w:val="28"/>
        </w:rPr>
        <w:t>м</w:t>
      </w:r>
      <w:r w:rsidRPr="004A64AE" w:rsidR="005C1C8B">
        <w:rPr>
          <w:sz w:val="28"/>
          <w:szCs w:val="28"/>
        </w:rPr>
        <w:t>ирово</w:t>
      </w:r>
      <w:r w:rsidRPr="004A64AE">
        <w:rPr>
          <w:sz w:val="28"/>
          <w:szCs w:val="28"/>
        </w:rPr>
        <w:t>го</w:t>
      </w:r>
      <w:r w:rsidRPr="004A64AE" w:rsidR="005C1C8B">
        <w:rPr>
          <w:sz w:val="28"/>
          <w:szCs w:val="28"/>
        </w:rPr>
        <w:t xml:space="preserve"> судь</w:t>
      </w:r>
      <w:r w:rsidRPr="004A64AE">
        <w:rPr>
          <w:sz w:val="28"/>
          <w:szCs w:val="28"/>
        </w:rPr>
        <w:t>и</w:t>
      </w:r>
      <w:r w:rsidRPr="004A64AE" w:rsidR="005C1C8B">
        <w:rPr>
          <w:sz w:val="28"/>
          <w:szCs w:val="28"/>
        </w:rPr>
        <w:t xml:space="preserve"> судебного участка № </w:t>
      </w:r>
      <w:r w:rsidRPr="004A64AE" w:rsidR="00C767DA">
        <w:rPr>
          <w:sz w:val="28"/>
          <w:szCs w:val="28"/>
        </w:rPr>
        <w:t>19</w:t>
      </w:r>
      <w:r w:rsidRPr="004A64AE" w:rsidR="005C1C8B">
        <w:rPr>
          <w:sz w:val="28"/>
          <w:szCs w:val="28"/>
        </w:rPr>
        <w:t xml:space="preserve"> Центрального судебного района города Симферополь (Центральный район городского округа Симферополь) Республики Крым</w:t>
      </w:r>
      <w:r w:rsidRPr="004A64AE" w:rsidR="00C767DA">
        <w:rPr>
          <w:sz w:val="28"/>
          <w:szCs w:val="28"/>
        </w:rPr>
        <w:t xml:space="preserve">  мирового судьи судебного участка № 20 Центрального судебного района города Симферополь (Центральный район городского округа Симферополь) Республики Крым</w:t>
      </w:r>
      <w:r w:rsidRPr="004A64AE" w:rsidR="005C1C8B">
        <w:rPr>
          <w:sz w:val="28"/>
          <w:szCs w:val="28"/>
        </w:rPr>
        <w:t xml:space="preserve"> </w:t>
      </w:r>
      <w:r w:rsidRPr="004A64AE" w:rsidR="005C1C8B">
        <w:rPr>
          <w:sz w:val="28"/>
          <w:szCs w:val="28"/>
        </w:rPr>
        <w:t>Ломанов</w:t>
      </w:r>
      <w:r w:rsidRPr="004A64AE">
        <w:rPr>
          <w:sz w:val="28"/>
          <w:szCs w:val="28"/>
        </w:rPr>
        <w:t>а</w:t>
      </w:r>
      <w:r w:rsidRPr="004A64AE" w:rsidR="005C1C8B">
        <w:rPr>
          <w:sz w:val="28"/>
          <w:szCs w:val="28"/>
        </w:rPr>
        <w:t xml:space="preserve"> С.Г.</w:t>
      </w:r>
      <w:r w:rsidR="00491E07">
        <w:rPr>
          <w:sz w:val="28"/>
          <w:szCs w:val="28"/>
        </w:rPr>
        <w:t>,</w:t>
      </w:r>
      <w:r w:rsidRPr="004A64AE" w:rsidR="0030563B">
        <w:rPr>
          <w:sz w:val="28"/>
          <w:szCs w:val="28"/>
        </w:rPr>
        <w:t xml:space="preserve"> </w:t>
      </w:r>
      <w:r w:rsidRPr="004A64AE">
        <w:rPr>
          <w:sz w:val="28"/>
          <w:szCs w:val="28"/>
        </w:rPr>
        <w:t>при секретаре</w:t>
      </w:r>
      <w:r w:rsidRPr="004A64AE">
        <w:rPr>
          <w:sz w:val="28"/>
          <w:szCs w:val="28"/>
        </w:rPr>
        <w:t xml:space="preserve"> судебного заседания</w:t>
      </w:r>
      <w:r w:rsidRPr="004A64AE" w:rsidR="0030563B">
        <w:rPr>
          <w:sz w:val="28"/>
          <w:szCs w:val="28"/>
        </w:rPr>
        <w:t xml:space="preserve"> – </w:t>
      </w:r>
      <w:r w:rsidRPr="004A64AE" w:rsidR="00C767DA">
        <w:rPr>
          <w:sz w:val="28"/>
          <w:szCs w:val="28"/>
        </w:rPr>
        <w:t>Корзилов</w:t>
      </w:r>
      <w:r w:rsidR="005F6092">
        <w:rPr>
          <w:sz w:val="28"/>
          <w:szCs w:val="28"/>
        </w:rPr>
        <w:t>е</w:t>
      </w:r>
      <w:r w:rsidRPr="004A64AE" w:rsidR="00C767DA">
        <w:rPr>
          <w:sz w:val="28"/>
          <w:szCs w:val="28"/>
        </w:rPr>
        <w:t xml:space="preserve"> Ю.О</w:t>
      </w:r>
      <w:r w:rsidRPr="004A64AE" w:rsidR="001C4C1D">
        <w:rPr>
          <w:sz w:val="28"/>
          <w:szCs w:val="28"/>
        </w:rPr>
        <w:t>.</w:t>
      </w:r>
      <w:r w:rsidRPr="004A64AE" w:rsidR="00C805B7">
        <w:rPr>
          <w:sz w:val="28"/>
          <w:szCs w:val="28"/>
        </w:rPr>
        <w:t xml:space="preserve">, </w:t>
      </w:r>
      <w:r w:rsidRPr="004A64AE" w:rsidR="00610329">
        <w:rPr>
          <w:sz w:val="28"/>
          <w:szCs w:val="28"/>
        </w:rPr>
        <w:t xml:space="preserve"> с участием представителя истца – П</w:t>
      </w:r>
      <w:r w:rsidR="00F67F17">
        <w:rPr>
          <w:sz w:val="28"/>
          <w:szCs w:val="28"/>
        </w:rPr>
        <w:t>а</w:t>
      </w:r>
      <w:r w:rsidRPr="004A64AE" w:rsidR="00610329">
        <w:rPr>
          <w:sz w:val="28"/>
          <w:szCs w:val="28"/>
        </w:rPr>
        <w:t xml:space="preserve">нковой Т.В., ответчика – </w:t>
      </w:r>
      <w:r w:rsidRPr="004A64AE" w:rsidR="00610329">
        <w:rPr>
          <w:sz w:val="28"/>
          <w:szCs w:val="28"/>
        </w:rPr>
        <w:t>Мясниковой</w:t>
      </w:r>
      <w:r w:rsidRPr="004A64AE" w:rsidR="00610329">
        <w:rPr>
          <w:sz w:val="28"/>
          <w:szCs w:val="28"/>
        </w:rPr>
        <w:t xml:space="preserve"> Н.Ф., представителя ответчика – Рыжих О.В.</w:t>
      </w:r>
      <w:r w:rsidRPr="004A64AE" w:rsidR="005903B8">
        <w:rPr>
          <w:sz w:val="28"/>
          <w:szCs w:val="28"/>
        </w:rPr>
        <w:t>,</w:t>
      </w:r>
    </w:p>
    <w:p w:rsidR="00ED7A8F" w:rsidP="00075B7C">
      <w:pPr>
        <w:pStyle w:val="NoSpacing"/>
        <w:jc w:val="both"/>
        <w:rPr>
          <w:sz w:val="28"/>
          <w:szCs w:val="28"/>
          <w:shd w:val="clear" w:color="auto" w:fill="FFFFFF"/>
          <w:lang w:eastAsia="ru-RU"/>
        </w:rPr>
      </w:pPr>
      <w:r w:rsidRPr="004A64AE">
        <w:rPr>
          <w:sz w:val="28"/>
          <w:szCs w:val="28"/>
          <w:shd w:val="clear" w:color="auto" w:fill="FFFFFF"/>
          <w:lang w:eastAsia="ru-RU"/>
        </w:rPr>
        <w:t xml:space="preserve">          рассмотрев в открытом судебном заседании гражданское дело по иску </w:t>
      </w:r>
      <w:r w:rsidRPr="004A64AE" w:rsidR="005903B8">
        <w:rPr>
          <w:sz w:val="28"/>
          <w:szCs w:val="28"/>
        </w:rPr>
        <w:t>Садоводческого потребительского кооператива «Здоровье»</w:t>
      </w:r>
      <w:r w:rsidRPr="004A64AE" w:rsidR="00E76F8D">
        <w:rPr>
          <w:sz w:val="28"/>
          <w:szCs w:val="28"/>
        </w:rPr>
        <w:t xml:space="preserve"> </w:t>
      </w:r>
      <w:r w:rsidRPr="004A64AE" w:rsidR="00767109">
        <w:rPr>
          <w:sz w:val="28"/>
          <w:szCs w:val="28"/>
        </w:rPr>
        <w:t xml:space="preserve">к </w:t>
      </w:r>
      <w:r w:rsidRPr="004A64AE" w:rsidR="005903B8">
        <w:rPr>
          <w:sz w:val="28"/>
          <w:szCs w:val="28"/>
        </w:rPr>
        <w:t>Мясниковой</w:t>
      </w:r>
      <w:r w:rsidRPr="004A64AE" w:rsidR="00767109">
        <w:rPr>
          <w:sz w:val="28"/>
          <w:szCs w:val="28"/>
        </w:rPr>
        <w:t xml:space="preserve"> </w:t>
      </w:r>
      <w:r w:rsidRPr="004A64AE" w:rsidR="005903B8">
        <w:rPr>
          <w:sz w:val="28"/>
          <w:szCs w:val="28"/>
        </w:rPr>
        <w:t xml:space="preserve">Надежде Федоровне </w:t>
      </w:r>
      <w:r w:rsidRPr="004A64AE" w:rsidR="00767109">
        <w:rPr>
          <w:sz w:val="28"/>
          <w:szCs w:val="28"/>
        </w:rPr>
        <w:t xml:space="preserve">о взыскании </w:t>
      </w:r>
      <w:r w:rsidRPr="004A64AE" w:rsidR="005903B8">
        <w:rPr>
          <w:sz w:val="28"/>
          <w:szCs w:val="28"/>
        </w:rPr>
        <w:t>денежных средств</w:t>
      </w:r>
      <w:r w:rsidRPr="004A64AE">
        <w:rPr>
          <w:sz w:val="28"/>
          <w:szCs w:val="28"/>
          <w:shd w:val="clear" w:color="auto" w:fill="FFFFFF"/>
          <w:lang w:eastAsia="ru-RU"/>
        </w:rPr>
        <w:t>,</w:t>
      </w:r>
    </w:p>
    <w:p w:rsidR="004B62C2" w:rsidP="00075B7C">
      <w:pPr>
        <w:pStyle w:val="NoSpacing"/>
        <w:jc w:val="both"/>
        <w:rPr>
          <w:sz w:val="28"/>
          <w:szCs w:val="28"/>
          <w:shd w:val="clear" w:color="auto" w:fill="FFFFFF"/>
          <w:lang w:eastAsia="ru-RU"/>
        </w:rPr>
      </w:pPr>
    </w:p>
    <w:p w:rsidR="004B62C2" w:rsidRPr="004B62C2" w:rsidP="004B62C2">
      <w:pPr>
        <w:pStyle w:val="NoSpacing"/>
        <w:jc w:val="center"/>
        <w:rPr>
          <w:b/>
          <w:bCs/>
          <w:color w:val="auto"/>
          <w:sz w:val="28"/>
          <w:szCs w:val="28"/>
        </w:rPr>
      </w:pPr>
      <w:r w:rsidRPr="004B62C2">
        <w:rPr>
          <w:b/>
          <w:bCs/>
          <w:color w:val="auto"/>
          <w:sz w:val="28"/>
          <w:szCs w:val="28"/>
        </w:rPr>
        <w:t>установил:</w:t>
      </w:r>
    </w:p>
    <w:p w:rsidR="004B62C2" w:rsidRPr="004B62C2" w:rsidP="004B62C2">
      <w:pPr>
        <w:pStyle w:val="NoSpacing"/>
        <w:jc w:val="center"/>
        <w:rPr>
          <w:bCs/>
          <w:color w:val="auto"/>
          <w:sz w:val="28"/>
          <w:szCs w:val="28"/>
        </w:rPr>
      </w:pPr>
    </w:p>
    <w:p w:rsidR="004B62C2" w:rsidP="00D761A9">
      <w:pPr>
        <w:pStyle w:val="BodyText"/>
        <w:spacing w:line="240" w:lineRule="auto"/>
        <w:ind w:left="20"/>
        <w:rPr>
          <w:rFonts w:ascii="Times New Roman" w:hAnsi="Times New Roman" w:cs="Times New Roman"/>
          <w:sz w:val="28"/>
          <w:szCs w:val="28"/>
        </w:rPr>
      </w:pPr>
      <w:r>
        <w:rPr>
          <w:rFonts w:ascii="Times New Roman" w:hAnsi="Times New Roman" w:cs="Times New Roman"/>
          <w:sz w:val="28"/>
          <w:szCs w:val="28"/>
        </w:rPr>
        <w:t xml:space="preserve">14 ноября 2019 года </w:t>
      </w:r>
      <w:r w:rsidRPr="004B62C2">
        <w:rPr>
          <w:rFonts w:ascii="Times New Roman" w:hAnsi="Times New Roman" w:cs="Times New Roman"/>
          <w:sz w:val="28"/>
          <w:szCs w:val="28"/>
        </w:rPr>
        <w:t>СПК «Здоровье»</w:t>
      </w:r>
      <w:r w:rsidRPr="004B62C2">
        <w:rPr>
          <w:rStyle w:val="a0"/>
          <w:rFonts w:ascii="Times New Roman" w:hAnsi="Times New Roman" w:cs="Times New Roman"/>
          <w:sz w:val="28"/>
          <w:szCs w:val="28"/>
        </w:rPr>
        <w:t xml:space="preserve"> </w:t>
      </w:r>
      <w:r w:rsidRPr="004B62C2">
        <w:rPr>
          <w:rStyle w:val="a0"/>
          <w:rFonts w:ascii="Times New Roman" w:hAnsi="Times New Roman" w:cs="Times New Roman"/>
          <w:b w:val="0"/>
          <w:sz w:val="28"/>
          <w:szCs w:val="28"/>
        </w:rPr>
        <w:t>обратилось в суд с иском</w:t>
      </w:r>
      <w:r w:rsidRPr="004B62C2">
        <w:rPr>
          <w:rStyle w:val="a0"/>
          <w:rFonts w:ascii="Times New Roman" w:hAnsi="Times New Roman" w:cs="Times New Roman"/>
          <w:sz w:val="28"/>
          <w:szCs w:val="28"/>
        </w:rPr>
        <w:t xml:space="preserve"> </w:t>
      </w:r>
      <w:r w:rsidRPr="004B62C2">
        <w:rPr>
          <w:rFonts w:ascii="Times New Roman" w:hAnsi="Times New Roman" w:cs="Times New Roman"/>
          <w:sz w:val="28"/>
          <w:szCs w:val="28"/>
        </w:rPr>
        <w:t>о взыскании денежных средств</w:t>
      </w:r>
      <w:r w:rsidRPr="004B62C2">
        <w:rPr>
          <w:rStyle w:val="a0"/>
          <w:rFonts w:ascii="Times New Roman" w:hAnsi="Times New Roman" w:cs="Times New Roman"/>
          <w:sz w:val="28"/>
          <w:szCs w:val="28"/>
        </w:rPr>
        <w:t xml:space="preserve"> </w:t>
      </w:r>
      <w:r w:rsidRPr="004B62C2">
        <w:rPr>
          <w:rStyle w:val="a0"/>
          <w:rFonts w:ascii="Times New Roman" w:hAnsi="Times New Roman" w:cs="Times New Roman"/>
          <w:b w:val="0"/>
          <w:sz w:val="28"/>
          <w:szCs w:val="28"/>
        </w:rPr>
        <w:t xml:space="preserve">к </w:t>
      </w:r>
      <w:r w:rsidRPr="004B62C2">
        <w:rPr>
          <w:rFonts w:ascii="Times New Roman" w:hAnsi="Times New Roman" w:cs="Times New Roman"/>
          <w:sz w:val="28"/>
          <w:szCs w:val="28"/>
        </w:rPr>
        <w:t>Мясниковой</w:t>
      </w:r>
      <w:r w:rsidRPr="004B62C2">
        <w:rPr>
          <w:rFonts w:ascii="Times New Roman" w:hAnsi="Times New Roman" w:cs="Times New Roman"/>
          <w:sz w:val="28"/>
          <w:szCs w:val="28"/>
        </w:rPr>
        <w:t xml:space="preserve"> Н.Ф</w:t>
      </w:r>
      <w:r w:rsidRPr="004B62C2">
        <w:rPr>
          <w:rStyle w:val="a0"/>
          <w:rFonts w:ascii="Times New Roman" w:hAnsi="Times New Roman" w:cs="Times New Roman"/>
          <w:b w:val="0"/>
          <w:sz w:val="28"/>
          <w:szCs w:val="28"/>
        </w:rPr>
        <w:t>., мотивируя свои требования следующим.</w:t>
      </w:r>
      <w:r w:rsidRPr="004B62C2">
        <w:rPr>
          <w:rStyle w:val="a0"/>
          <w:rFonts w:ascii="Times New Roman" w:hAnsi="Times New Roman" w:cs="Times New Roman"/>
          <w:sz w:val="28"/>
          <w:szCs w:val="28"/>
        </w:rPr>
        <w:t xml:space="preserve"> </w:t>
      </w:r>
      <w:r w:rsidRPr="004B62C2">
        <w:rPr>
          <w:rFonts w:ascii="Times New Roman" w:hAnsi="Times New Roman" w:cs="Times New Roman"/>
          <w:sz w:val="28"/>
          <w:szCs w:val="28"/>
        </w:rPr>
        <w:t>Мясников</w:t>
      </w:r>
      <w:r>
        <w:rPr>
          <w:rFonts w:ascii="Times New Roman" w:hAnsi="Times New Roman" w:cs="Times New Roman"/>
          <w:sz w:val="28"/>
          <w:szCs w:val="28"/>
        </w:rPr>
        <w:t>а</w:t>
      </w:r>
      <w:r w:rsidRPr="004B62C2">
        <w:rPr>
          <w:rFonts w:ascii="Times New Roman" w:hAnsi="Times New Roman" w:cs="Times New Roman"/>
          <w:sz w:val="28"/>
          <w:szCs w:val="28"/>
        </w:rPr>
        <w:t xml:space="preserve"> Н.Ф. является членом СПК «Здоровье», </w:t>
      </w:r>
      <w:r>
        <w:rPr>
          <w:rFonts w:ascii="Times New Roman" w:hAnsi="Times New Roman" w:cs="Times New Roman"/>
          <w:sz w:val="28"/>
          <w:szCs w:val="28"/>
        </w:rPr>
        <w:t xml:space="preserve">владеет земельным участком </w:t>
      </w:r>
      <w:r w:rsidR="00E73FD9">
        <w:t>&lt;данные изъяты&gt;</w:t>
      </w:r>
      <w:r w:rsidRPr="004B62C2">
        <w:rPr>
          <w:rFonts w:ascii="Times New Roman" w:hAnsi="Times New Roman" w:cs="Times New Roman"/>
          <w:sz w:val="28"/>
          <w:szCs w:val="28"/>
        </w:rPr>
        <w:t xml:space="preserve">. </w:t>
      </w:r>
      <w:r w:rsidR="004769AC">
        <w:rPr>
          <w:rFonts w:ascii="Times New Roman" w:hAnsi="Times New Roman" w:cs="Times New Roman"/>
          <w:sz w:val="28"/>
          <w:szCs w:val="28"/>
        </w:rPr>
        <w:t xml:space="preserve">Размер членских взносов устанавливался  общим собранием </w:t>
      </w:r>
      <w:r w:rsidR="000411EC">
        <w:rPr>
          <w:rFonts w:ascii="Times New Roman" w:hAnsi="Times New Roman" w:cs="Times New Roman"/>
          <w:sz w:val="28"/>
          <w:szCs w:val="28"/>
        </w:rPr>
        <w:t xml:space="preserve">членов </w:t>
      </w:r>
      <w:r w:rsidRPr="004B62C2" w:rsidR="000411EC">
        <w:rPr>
          <w:rFonts w:ascii="Times New Roman" w:hAnsi="Times New Roman" w:cs="Times New Roman"/>
          <w:sz w:val="28"/>
          <w:szCs w:val="28"/>
        </w:rPr>
        <w:t>СПК «Здоровье»</w:t>
      </w:r>
      <w:r w:rsidR="000411EC">
        <w:rPr>
          <w:rFonts w:ascii="Times New Roman" w:hAnsi="Times New Roman" w:cs="Times New Roman"/>
          <w:sz w:val="28"/>
          <w:szCs w:val="28"/>
        </w:rPr>
        <w:t xml:space="preserve"> и в 2017 году составил – 400 рублей за 1 сотку, 2018 году – 450 рублей за 1 сотку, 2019 году – 580 рублей за сотку.</w:t>
      </w:r>
      <w:r w:rsidRPr="000411EC" w:rsidR="000411EC">
        <w:rPr>
          <w:rFonts w:ascii="Times New Roman" w:hAnsi="Times New Roman" w:cs="Times New Roman"/>
          <w:sz w:val="28"/>
          <w:szCs w:val="28"/>
        </w:rPr>
        <w:t xml:space="preserve"> </w:t>
      </w:r>
      <w:r w:rsidR="000411EC">
        <w:rPr>
          <w:rFonts w:ascii="Times New Roman" w:hAnsi="Times New Roman" w:cs="Times New Roman"/>
          <w:sz w:val="28"/>
          <w:szCs w:val="28"/>
        </w:rPr>
        <w:t xml:space="preserve">До 2019 года в </w:t>
      </w:r>
      <w:r w:rsidRPr="004B62C2" w:rsidR="000411EC">
        <w:rPr>
          <w:rFonts w:ascii="Times New Roman" w:hAnsi="Times New Roman" w:cs="Times New Roman"/>
          <w:sz w:val="28"/>
          <w:szCs w:val="28"/>
        </w:rPr>
        <w:t>СПК «Здоровье»</w:t>
      </w:r>
      <w:r w:rsidR="000411EC">
        <w:rPr>
          <w:rFonts w:ascii="Times New Roman" w:hAnsi="Times New Roman" w:cs="Times New Roman"/>
          <w:sz w:val="28"/>
          <w:szCs w:val="28"/>
        </w:rPr>
        <w:t xml:space="preserve"> было предусмотрено, что членские взносы за текущий год оплачиваются до 31 декабря текущего года, а в 2019 году решением общего собрания было установлено, что взносы за 2019 год должны быть оплачены до 01</w:t>
      </w:r>
      <w:r>
        <w:rPr>
          <w:rFonts w:ascii="Times New Roman" w:hAnsi="Times New Roman" w:cs="Times New Roman"/>
          <w:sz w:val="28"/>
          <w:szCs w:val="28"/>
        </w:rPr>
        <w:t xml:space="preserve"> июля </w:t>
      </w:r>
      <w:r w:rsidR="000411EC">
        <w:rPr>
          <w:rFonts w:ascii="Times New Roman" w:hAnsi="Times New Roman" w:cs="Times New Roman"/>
          <w:sz w:val="28"/>
          <w:szCs w:val="28"/>
        </w:rPr>
        <w:t>2019 г</w:t>
      </w:r>
      <w:r>
        <w:rPr>
          <w:rFonts w:ascii="Times New Roman" w:hAnsi="Times New Roman" w:cs="Times New Roman"/>
          <w:sz w:val="28"/>
          <w:szCs w:val="28"/>
        </w:rPr>
        <w:t>ода</w:t>
      </w:r>
      <w:r w:rsidR="000411EC">
        <w:rPr>
          <w:rFonts w:ascii="Times New Roman" w:hAnsi="Times New Roman" w:cs="Times New Roman"/>
          <w:sz w:val="28"/>
          <w:szCs w:val="28"/>
        </w:rPr>
        <w:t>.</w:t>
      </w:r>
      <w:r>
        <w:rPr>
          <w:rFonts w:ascii="Times New Roman" w:hAnsi="Times New Roman" w:cs="Times New Roman"/>
          <w:sz w:val="28"/>
          <w:szCs w:val="28"/>
        </w:rPr>
        <w:t xml:space="preserve"> </w:t>
      </w:r>
      <w:r w:rsidRPr="004B62C2" w:rsidR="000411EC">
        <w:rPr>
          <w:rFonts w:ascii="Times New Roman" w:hAnsi="Times New Roman" w:cs="Times New Roman"/>
          <w:sz w:val="28"/>
          <w:szCs w:val="28"/>
        </w:rPr>
        <w:t>Мясников</w:t>
      </w:r>
      <w:r w:rsidR="000411EC">
        <w:rPr>
          <w:rFonts w:ascii="Times New Roman" w:hAnsi="Times New Roman" w:cs="Times New Roman"/>
          <w:sz w:val="28"/>
          <w:szCs w:val="28"/>
        </w:rPr>
        <w:t>а</w:t>
      </w:r>
      <w:r w:rsidRPr="004B62C2" w:rsidR="000411EC">
        <w:rPr>
          <w:rFonts w:ascii="Times New Roman" w:hAnsi="Times New Roman" w:cs="Times New Roman"/>
          <w:sz w:val="28"/>
          <w:szCs w:val="28"/>
        </w:rPr>
        <w:t xml:space="preserve"> Н.Ф.</w:t>
      </w:r>
      <w:r w:rsidR="000411EC">
        <w:rPr>
          <w:rFonts w:ascii="Times New Roman" w:hAnsi="Times New Roman" w:cs="Times New Roman"/>
          <w:sz w:val="28"/>
          <w:szCs w:val="28"/>
        </w:rPr>
        <w:t xml:space="preserve"> </w:t>
      </w:r>
      <w:r>
        <w:rPr>
          <w:rFonts w:ascii="Times New Roman" w:hAnsi="Times New Roman" w:cs="Times New Roman"/>
          <w:sz w:val="28"/>
          <w:szCs w:val="28"/>
        </w:rPr>
        <w:t xml:space="preserve">в полной мере </w:t>
      </w:r>
      <w:r w:rsidR="000411EC">
        <w:rPr>
          <w:rFonts w:ascii="Times New Roman" w:hAnsi="Times New Roman" w:cs="Times New Roman"/>
          <w:sz w:val="28"/>
          <w:szCs w:val="28"/>
        </w:rPr>
        <w:t>не выполняет своих обязанностей по оплате членских взносов</w:t>
      </w:r>
      <w:r>
        <w:rPr>
          <w:rFonts w:ascii="Times New Roman" w:hAnsi="Times New Roman" w:cs="Times New Roman"/>
          <w:sz w:val="28"/>
          <w:szCs w:val="28"/>
        </w:rPr>
        <w:t xml:space="preserve"> (оплатила часть за 2017 год в размере 2150 рублей, и половину взносов за 2018 год в размере 2407 рублей 50 копеек)</w:t>
      </w:r>
      <w:r w:rsidR="000411EC">
        <w:rPr>
          <w:rFonts w:ascii="Times New Roman" w:hAnsi="Times New Roman" w:cs="Times New Roman"/>
          <w:sz w:val="28"/>
          <w:szCs w:val="28"/>
        </w:rPr>
        <w:t xml:space="preserve">, в результате чего за период с 2017 г. по 2019 г. образовалась задолженность в размере 10 743 </w:t>
      </w:r>
      <w:r>
        <w:rPr>
          <w:rFonts w:ascii="Times New Roman" w:hAnsi="Times New Roman" w:cs="Times New Roman"/>
          <w:sz w:val="28"/>
          <w:szCs w:val="28"/>
        </w:rPr>
        <w:t xml:space="preserve">рубля 50 копеек, которую истец просит взыскать с ответчика. </w:t>
      </w:r>
    </w:p>
    <w:p w:rsidR="00D761A9" w:rsidP="00D761A9">
      <w:pPr>
        <w:pStyle w:val="BodyText"/>
        <w:spacing w:line="240" w:lineRule="auto"/>
        <w:ind w:left="20"/>
        <w:rPr>
          <w:rFonts w:ascii="Times New Roman" w:hAnsi="Times New Roman" w:cs="Times New Roman"/>
          <w:sz w:val="28"/>
          <w:szCs w:val="28"/>
        </w:rPr>
      </w:pPr>
      <w:r>
        <w:rPr>
          <w:rFonts w:ascii="Times New Roman" w:hAnsi="Times New Roman" w:cs="Times New Roman"/>
          <w:sz w:val="28"/>
          <w:szCs w:val="28"/>
        </w:rPr>
        <w:t>05.12.2019 года истец обратился в суд с заявлением об уточнении исковых требований, в котором увеличил их размер и просит суд взыскать с ответчика кроме вышеуказанной задолженности, проценты за пользование чужими денежными средствами в порядке ст. 395 ГК РФ в размере 1 258 рублей 57 копеек.</w:t>
      </w:r>
    </w:p>
    <w:p w:rsidR="004B62C2" w:rsidRPr="00DD04E9" w:rsidP="004B62C2">
      <w:pPr>
        <w:pStyle w:val="BodyText"/>
        <w:spacing w:line="240" w:lineRule="auto"/>
        <w:ind w:left="20"/>
        <w:rPr>
          <w:rFonts w:ascii="Times New Roman" w:hAnsi="Times New Roman" w:cs="Times New Roman"/>
          <w:color w:val="FF0000"/>
          <w:sz w:val="28"/>
          <w:szCs w:val="28"/>
        </w:rPr>
      </w:pPr>
      <w:r w:rsidRPr="004B62C2">
        <w:rPr>
          <w:rFonts w:ascii="Times New Roman" w:hAnsi="Times New Roman" w:cs="Times New Roman"/>
          <w:sz w:val="28"/>
          <w:szCs w:val="28"/>
        </w:rPr>
        <w:t>Представител</w:t>
      </w:r>
      <w:r w:rsidR="00DD04E9">
        <w:rPr>
          <w:rFonts w:ascii="Times New Roman" w:hAnsi="Times New Roman" w:cs="Times New Roman"/>
          <w:sz w:val="28"/>
          <w:szCs w:val="28"/>
        </w:rPr>
        <w:t>ь</w:t>
      </w:r>
      <w:r w:rsidRPr="004B62C2">
        <w:rPr>
          <w:rFonts w:ascii="Times New Roman" w:hAnsi="Times New Roman" w:cs="Times New Roman"/>
          <w:sz w:val="28"/>
          <w:szCs w:val="28"/>
        </w:rPr>
        <w:t xml:space="preserve"> истца – </w:t>
      </w:r>
      <w:r w:rsidRPr="00DD04E9" w:rsidR="00DD04E9">
        <w:rPr>
          <w:rFonts w:ascii="Times New Roman" w:hAnsi="Times New Roman" w:cs="Times New Roman"/>
          <w:sz w:val="28"/>
          <w:szCs w:val="28"/>
        </w:rPr>
        <w:t>Панкова Т.В.</w:t>
      </w:r>
      <w:r w:rsidRPr="004B62C2">
        <w:rPr>
          <w:rFonts w:ascii="Times New Roman" w:hAnsi="Times New Roman" w:cs="Times New Roman"/>
          <w:sz w:val="28"/>
          <w:szCs w:val="28"/>
        </w:rPr>
        <w:t xml:space="preserve"> в судебном заседании просил</w:t>
      </w:r>
      <w:r w:rsidR="00DD04E9">
        <w:rPr>
          <w:rFonts w:ascii="Times New Roman" w:hAnsi="Times New Roman" w:cs="Times New Roman"/>
          <w:sz w:val="28"/>
          <w:szCs w:val="28"/>
        </w:rPr>
        <w:t>а</w:t>
      </w:r>
      <w:r w:rsidRPr="004B62C2">
        <w:rPr>
          <w:rFonts w:ascii="Times New Roman" w:hAnsi="Times New Roman" w:cs="Times New Roman"/>
          <w:sz w:val="28"/>
          <w:szCs w:val="28"/>
        </w:rPr>
        <w:t xml:space="preserve"> удовлетворить иск, по изложенным в нём ос</w:t>
      </w:r>
      <w:r w:rsidR="00DD04E9">
        <w:rPr>
          <w:rFonts w:ascii="Times New Roman" w:hAnsi="Times New Roman" w:cs="Times New Roman"/>
          <w:sz w:val="28"/>
          <w:szCs w:val="28"/>
        </w:rPr>
        <w:t>нованиям,</w:t>
      </w:r>
      <w:r w:rsidRPr="00731B29" w:rsidR="00DD04E9">
        <w:rPr>
          <w:rFonts w:ascii="Times New Roman" w:hAnsi="Times New Roman" w:cs="Times New Roman"/>
          <w:sz w:val="28"/>
          <w:szCs w:val="28"/>
        </w:rPr>
        <w:t xml:space="preserve"> указав</w:t>
      </w:r>
      <w:r w:rsidRPr="00731B29" w:rsidR="00837457">
        <w:rPr>
          <w:rFonts w:ascii="Times New Roman" w:hAnsi="Times New Roman" w:cs="Times New Roman"/>
          <w:sz w:val="28"/>
          <w:szCs w:val="28"/>
        </w:rPr>
        <w:t>,</w:t>
      </w:r>
      <w:r w:rsidRPr="00731B29" w:rsidR="00DD04E9">
        <w:rPr>
          <w:rFonts w:ascii="Times New Roman" w:hAnsi="Times New Roman" w:cs="Times New Roman"/>
          <w:sz w:val="28"/>
          <w:szCs w:val="28"/>
        </w:rPr>
        <w:t xml:space="preserve"> что </w:t>
      </w:r>
      <w:r w:rsidR="00731B29">
        <w:rPr>
          <w:rFonts w:ascii="Times New Roman" w:hAnsi="Times New Roman"/>
          <w:sz w:val="28"/>
          <w:szCs w:val="28"/>
        </w:rPr>
        <w:t>на сегодняшний день отсутствует решение суда, вступившее в законную силу о недействительности  общих собраний СПК «Здоровье».</w:t>
      </w:r>
    </w:p>
    <w:p w:rsidR="00837457" w:rsidP="004B62C2">
      <w:pPr>
        <w:pStyle w:val="BodyText"/>
        <w:spacing w:line="240" w:lineRule="auto"/>
        <w:rPr>
          <w:rFonts w:ascii="Times New Roman" w:hAnsi="Times New Roman" w:cs="Times New Roman"/>
          <w:sz w:val="28"/>
          <w:szCs w:val="28"/>
        </w:rPr>
      </w:pPr>
      <w:r w:rsidRPr="004B62C2">
        <w:rPr>
          <w:rFonts w:ascii="Times New Roman" w:hAnsi="Times New Roman" w:cs="Times New Roman"/>
          <w:sz w:val="28"/>
          <w:szCs w:val="28"/>
        </w:rPr>
        <w:t xml:space="preserve">Ответчик </w:t>
      </w:r>
      <w:r w:rsidRPr="004B62C2" w:rsidR="006C4438">
        <w:rPr>
          <w:rFonts w:ascii="Times New Roman" w:hAnsi="Times New Roman" w:cs="Times New Roman"/>
          <w:sz w:val="28"/>
          <w:szCs w:val="28"/>
        </w:rPr>
        <w:t>Мясников</w:t>
      </w:r>
      <w:r w:rsidR="006C4438">
        <w:rPr>
          <w:rFonts w:ascii="Times New Roman" w:hAnsi="Times New Roman" w:cs="Times New Roman"/>
          <w:sz w:val="28"/>
          <w:szCs w:val="28"/>
        </w:rPr>
        <w:t>а</w:t>
      </w:r>
      <w:r w:rsidRPr="004B62C2" w:rsidR="006C4438">
        <w:rPr>
          <w:rFonts w:ascii="Times New Roman" w:hAnsi="Times New Roman" w:cs="Times New Roman"/>
          <w:sz w:val="28"/>
          <w:szCs w:val="28"/>
        </w:rPr>
        <w:t xml:space="preserve"> Н.Ф.</w:t>
      </w:r>
      <w:r w:rsidR="006C4438">
        <w:rPr>
          <w:rFonts w:ascii="Times New Roman" w:hAnsi="Times New Roman" w:cs="Times New Roman"/>
          <w:sz w:val="28"/>
          <w:szCs w:val="28"/>
        </w:rPr>
        <w:t xml:space="preserve"> </w:t>
      </w:r>
      <w:r w:rsidRPr="004B62C2">
        <w:rPr>
          <w:rFonts w:ascii="Times New Roman" w:hAnsi="Times New Roman" w:cs="Times New Roman"/>
          <w:sz w:val="28"/>
          <w:szCs w:val="28"/>
        </w:rPr>
        <w:t>в судебно</w:t>
      </w:r>
      <w:r>
        <w:rPr>
          <w:rFonts w:ascii="Times New Roman" w:hAnsi="Times New Roman" w:cs="Times New Roman"/>
          <w:sz w:val="28"/>
          <w:szCs w:val="28"/>
        </w:rPr>
        <w:t>м</w:t>
      </w:r>
      <w:r w:rsidRPr="004B62C2">
        <w:rPr>
          <w:rFonts w:ascii="Times New Roman" w:hAnsi="Times New Roman" w:cs="Times New Roman"/>
          <w:sz w:val="28"/>
          <w:szCs w:val="28"/>
        </w:rPr>
        <w:t xml:space="preserve"> заседани</w:t>
      </w:r>
      <w:r>
        <w:rPr>
          <w:rFonts w:ascii="Times New Roman" w:hAnsi="Times New Roman" w:cs="Times New Roman"/>
          <w:sz w:val="28"/>
          <w:szCs w:val="28"/>
        </w:rPr>
        <w:t>и</w:t>
      </w:r>
      <w:r w:rsidRPr="004B62C2">
        <w:rPr>
          <w:rFonts w:ascii="Times New Roman" w:hAnsi="Times New Roman" w:cs="Times New Roman"/>
          <w:sz w:val="28"/>
          <w:szCs w:val="28"/>
        </w:rPr>
        <w:t xml:space="preserve"> просил</w:t>
      </w:r>
      <w:r>
        <w:rPr>
          <w:rFonts w:ascii="Times New Roman" w:hAnsi="Times New Roman" w:cs="Times New Roman"/>
          <w:sz w:val="28"/>
          <w:szCs w:val="28"/>
        </w:rPr>
        <w:t>а</w:t>
      </w:r>
      <w:r w:rsidRPr="004B62C2">
        <w:rPr>
          <w:rFonts w:ascii="Times New Roman" w:hAnsi="Times New Roman" w:cs="Times New Roman"/>
          <w:sz w:val="28"/>
          <w:szCs w:val="28"/>
        </w:rPr>
        <w:t xml:space="preserve"> в удовлетворении исковых требований отказать в полном объёме, </w:t>
      </w:r>
      <w:r w:rsidR="00491E07">
        <w:rPr>
          <w:rFonts w:ascii="Times New Roman" w:hAnsi="Times New Roman" w:cs="Times New Roman"/>
          <w:sz w:val="28"/>
          <w:szCs w:val="28"/>
        </w:rPr>
        <w:t>пояснив</w:t>
      </w:r>
      <w:r w:rsidRPr="004B62C2">
        <w:rPr>
          <w:rFonts w:ascii="Times New Roman" w:hAnsi="Times New Roman" w:cs="Times New Roman"/>
          <w:sz w:val="28"/>
          <w:szCs w:val="28"/>
        </w:rPr>
        <w:t xml:space="preserve"> при этом</w:t>
      </w:r>
      <w:r w:rsidR="006C4438">
        <w:rPr>
          <w:rFonts w:ascii="Times New Roman" w:hAnsi="Times New Roman" w:cs="Times New Roman"/>
          <w:sz w:val="28"/>
          <w:szCs w:val="28"/>
        </w:rPr>
        <w:t>, что</w:t>
      </w:r>
      <w:r w:rsidR="00212DBA">
        <w:rPr>
          <w:rFonts w:ascii="Times New Roman" w:hAnsi="Times New Roman" w:cs="Times New Roman"/>
          <w:sz w:val="28"/>
          <w:szCs w:val="28"/>
        </w:rPr>
        <w:t xml:space="preserve"> она, являясь членом </w:t>
      </w:r>
      <w:r w:rsidRPr="004B62C2" w:rsidR="00212DBA">
        <w:rPr>
          <w:rFonts w:ascii="Times New Roman" w:hAnsi="Times New Roman" w:cs="Times New Roman"/>
          <w:sz w:val="28"/>
          <w:szCs w:val="28"/>
        </w:rPr>
        <w:t>СПК «Здоровье»</w:t>
      </w:r>
      <w:r w:rsidR="00212DBA">
        <w:rPr>
          <w:rFonts w:ascii="Times New Roman" w:hAnsi="Times New Roman" w:cs="Times New Roman"/>
          <w:sz w:val="28"/>
          <w:szCs w:val="28"/>
        </w:rPr>
        <w:t xml:space="preserve"> присутствовала на всех общих собраниях членов кооператива, где устанавливался размер членских взносов за </w:t>
      </w:r>
      <w:r w:rsidR="00212DBA">
        <w:rPr>
          <w:rFonts w:ascii="Times New Roman" w:hAnsi="Times New Roman" w:cs="Times New Roman"/>
          <w:sz w:val="28"/>
          <w:szCs w:val="28"/>
        </w:rPr>
        <w:t>2017г., 2018г. и 2019 г</w:t>
      </w:r>
      <w:r w:rsidRPr="004B62C2">
        <w:rPr>
          <w:rFonts w:ascii="Times New Roman" w:hAnsi="Times New Roman" w:cs="Times New Roman"/>
          <w:sz w:val="28"/>
          <w:szCs w:val="28"/>
        </w:rPr>
        <w:t>.</w:t>
      </w:r>
      <w:r w:rsidR="00212DBA">
        <w:rPr>
          <w:rFonts w:ascii="Times New Roman" w:hAnsi="Times New Roman" w:cs="Times New Roman"/>
          <w:sz w:val="28"/>
          <w:szCs w:val="28"/>
        </w:rPr>
        <w:t xml:space="preserve">, но всегда была против устанавливаемых размеров членских взносов, так как </w:t>
      </w:r>
      <w:r w:rsidR="0065172D">
        <w:rPr>
          <w:rFonts w:ascii="Times New Roman" w:hAnsi="Times New Roman" w:cs="Times New Roman"/>
          <w:sz w:val="28"/>
          <w:szCs w:val="28"/>
        </w:rPr>
        <w:t xml:space="preserve">ей не предоставлялось  соответствующее финансово-экономическое обоснование, а </w:t>
      </w:r>
      <w:r w:rsidR="00212DBA">
        <w:rPr>
          <w:rFonts w:ascii="Times New Roman" w:hAnsi="Times New Roman" w:cs="Times New Roman"/>
          <w:sz w:val="28"/>
          <w:szCs w:val="28"/>
        </w:rPr>
        <w:t>постоянное увеличение этого размера не приводи</w:t>
      </w:r>
      <w:r w:rsidR="00491E07">
        <w:rPr>
          <w:rFonts w:ascii="Times New Roman" w:hAnsi="Times New Roman" w:cs="Times New Roman"/>
          <w:sz w:val="28"/>
          <w:szCs w:val="28"/>
        </w:rPr>
        <w:t>ло</w:t>
      </w:r>
      <w:r w:rsidR="00212DBA">
        <w:rPr>
          <w:rFonts w:ascii="Times New Roman" w:hAnsi="Times New Roman" w:cs="Times New Roman"/>
          <w:sz w:val="28"/>
          <w:szCs w:val="28"/>
        </w:rPr>
        <w:t xml:space="preserve"> к </w:t>
      </w:r>
      <w:r w:rsidR="0065172D">
        <w:rPr>
          <w:rFonts w:ascii="Times New Roman" w:hAnsi="Times New Roman" w:cs="Times New Roman"/>
          <w:sz w:val="28"/>
          <w:szCs w:val="28"/>
        </w:rPr>
        <w:t xml:space="preserve">видимому </w:t>
      </w:r>
      <w:r w:rsidR="00212DBA">
        <w:rPr>
          <w:rFonts w:ascii="Times New Roman" w:hAnsi="Times New Roman" w:cs="Times New Roman"/>
          <w:sz w:val="28"/>
          <w:szCs w:val="28"/>
        </w:rPr>
        <w:t>улучшению инфраструктур</w:t>
      </w:r>
      <w:r w:rsidR="0065172D">
        <w:rPr>
          <w:rFonts w:ascii="Times New Roman" w:hAnsi="Times New Roman" w:cs="Times New Roman"/>
          <w:sz w:val="28"/>
          <w:szCs w:val="28"/>
        </w:rPr>
        <w:t xml:space="preserve">ы кооператива, взносы за 2017 год ей оплачены в полном объеме, за 2018 год оплачена половина суммы, а </w:t>
      </w:r>
      <w:r w:rsidR="00275BB8">
        <w:rPr>
          <w:rFonts w:ascii="Times New Roman" w:hAnsi="Times New Roman" w:cs="Times New Roman"/>
          <w:sz w:val="28"/>
          <w:szCs w:val="28"/>
        </w:rPr>
        <w:t xml:space="preserve">решение общего собрания, которым установлен </w:t>
      </w:r>
      <w:r w:rsidR="0065172D">
        <w:rPr>
          <w:rFonts w:ascii="Times New Roman" w:hAnsi="Times New Roman" w:cs="Times New Roman"/>
          <w:sz w:val="28"/>
          <w:szCs w:val="28"/>
        </w:rPr>
        <w:t>размер взноса за 2019 год</w:t>
      </w:r>
      <w:r w:rsidR="00275BB8">
        <w:rPr>
          <w:rFonts w:ascii="Times New Roman" w:hAnsi="Times New Roman" w:cs="Times New Roman"/>
          <w:sz w:val="28"/>
          <w:szCs w:val="28"/>
        </w:rPr>
        <w:t>,</w:t>
      </w:r>
      <w:r w:rsidR="0065172D">
        <w:rPr>
          <w:rFonts w:ascii="Times New Roman" w:hAnsi="Times New Roman" w:cs="Times New Roman"/>
          <w:sz w:val="28"/>
          <w:szCs w:val="28"/>
        </w:rPr>
        <w:t xml:space="preserve"> оспаривается в Киевском районном суде </w:t>
      </w:r>
      <w:r w:rsidR="00275BB8">
        <w:rPr>
          <w:rFonts w:ascii="Times New Roman" w:hAnsi="Times New Roman" w:cs="Times New Roman"/>
          <w:sz w:val="28"/>
          <w:szCs w:val="28"/>
        </w:rPr>
        <w:t>города</w:t>
      </w:r>
      <w:r w:rsidR="0065172D">
        <w:rPr>
          <w:rFonts w:ascii="Times New Roman" w:hAnsi="Times New Roman" w:cs="Times New Roman"/>
          <w:sz w:val="28"/>
          <w:szCs w:val="28"/>
        </w:rPr>
        <w:t xml:space="preserve"> Симферополя.</w:t>
      </w:r>
    </w:p>
    <w:p w:rsidR="00CD5732" w:rsidP="004B62C2">
      <w:pPr>
        <w:pStyle w:val="NoSpacing"/>
        <w:ind w:firstLine="708"/>
        <w:jc w:val="both"/>
        <w:rPr>
          <w:color w:val="auto"/>
          <w:sz w:val="28"/>
          <w:szCs w:val="28"/>
        </w:rPr>
      </w:pPr>
      <w:r>
        <w:rPr>
          <w:color w:val="auto"/>
          <w:sz w:val="28"/>
          <w:szCs w:val="28"/>
        </w:rPr>
        <w:t>Представитель ответчика</w:t>
      </w:r>
      <w:r w:rsidR="00491E07">
        <w:rPr>
          <w:color w:val="auto"/>
          <w:sz w:val="28"/>
          <w:szCs w:val="28"/>
        </w:rPr>
        <w:t xml:space="preserve"> </w:t>
      </w:r>
      <w:r w:rsidRPr="004A64AE" w:rsidR="00491E07">
        <w:rPr>
          <w:sz w:val="28"/>
          <w:szCs w:val="28"/>
        </w:rPr>
        <w:t>– Рыжих О.В</w:t>
      </w:r>
      <w:r w:rsidR="00491E07">
        <w:rPr>
          <w:sz w:val="28"/>
          <w:szCs w:val="28"/>
        </w:rPr>
        <w:t xml:space="preserve">. </w:t>
      </w:r>
      <w:r w:rsidRPr="004B62C2" w:rsidR="00491E07">
        <w:rPr>
          <w:sz w:val="28"/>
          <w:szCs w:val="28"/>
        </w:rPr>
        <w:t>в судебно</w:t>
      </w:r>
      <w:r w:rsidR="00491E07">
        <w:rPr>
          <w:sz w:val="28"/>
          <w:szCs w:val="28"/>
        </w:rPr>
        <w:t>м</w:t>
      </w:r>
      <w:r w:rsidRPr="004B62C2" w:rsidR="00491E07">
        <w:rPr>
          <w:sz w:val="28"/>
          <w:szCs w:val="28"/>
        </w:rPr>
        <w:t xml:space="preserve"> заседани</w:t>
      </w:r>
      <w:r w:rsidR="00491E07">
        <w:rPr>
          <w:sz w:val="28"/>
          <w:szCs w:val="28"/>
        </w:rPr>
        <w:t>и</w:t>
      </w:r>
      <w:r w:rsidRPr="004B62C2" w:rsidR="00491E07">
        <w:rPr>
          <w:sz w:val="28"/>
          <w:szCs w:val="28"/>
        </w:rPr>
        <w:t xml:space="preserve"> </w:t>
      </w:r>
      <w:r w:rsidR="00491E07">
        <w:rPr>
          <w:sz w:val="28"/>
          <w:szCs w:val="28"/>
        </w:rPr>
        <w:t xml:space="preserve">иск не признала, </w:t>
      </w:r>
      <w:r w:rsidRPr="004B62C2" w:rsidR="00491E07">
        <w:rPr>
          <w:sz w:val="28"/>
          <w:szCs w:val="28"/>
        </w:rPr>
        <w:t>просил</w:t>
      </w:r>
      <w:r w:rsidR="00491E07">
        <w:rPr>
          <w:sz w:val="28"/>
          <w:szCs w:val="28"/>
        </w:rPr>
        <w:t>а</w:t>
      </w:r>
      <w:r w:rsidRPr="004B62C2" w:rsidR="00491E07">
        <w:rPr>
          <w:sz w:val="28"/>
          <w:szCs w:val="28"/>
        </w:rPr>
        <w:t xml:space="preserve"> в удовлетворении исковых требований отказать в полном объёме</w:t>
      </w:r>
      <w:r w:rsidR="00491E07">
        <w:rPr>
          <w:sz w:val="28"/>
          <w:szCs w:val="28"/>
        </w:rPr>
        <w:t>, указав, что каки</w:t>
      </w:r>
      <w:r w:rsidR="00C345F1">
        <w:rPr>
          <w:sz w:val="28"/>
          <w:szCs w:val="28"/>
        </w:rPr>
        <w:t>е</w:t>
      </w:r>
      <w:r w:rsidR="00491E07">
        <w:rPr>
          <w:sz w:val="28"/>
          <w:szCs w:val="28"/>
        </w:rPr>
        <w:t>-либо срок</w:t>
      </w:r>
      <w:r w:rsidR="00C345F1">
        <w:rPr>
          <w:sz w:val="28"/>
          <w:szCs w:val="28"/>
        </w:rPr>
        <w:t>и</w:t>
      </w:r>
      <w:r w:rsidR="00491E07">
        <w:rPr>
          <w:sz w:val="28"/>
          <w:szCs w:val="28"/>
        </w:rPr>
        <w:t xml:space="preserve"> и периодичност</w:t>
      </w:r>
      <w:r w:rsidR="00C345F1">
        <w:rPr>
          <w:sz w:val="28"/>
          <w:szCs w:val="28"/>
        </w:rPr>
        <w:t>ь</w:t>
      </w:r>
      <w:r w:rsidR="00491E07">
        <w:rPr>
          <w:sz w:val="28"/>
          <w:szCs w:val="28"/>
        </w:rPr>
        <w:t xml:space="preserve"> по внесению </w:t>
      </w:r>
      <w:r w:rsidR="00886446">
        <w:rPr>
          <w:sz w:val="28"/>
          <w:szCs w:val="28"/>
        </w:rPr>
        <w:t xml:space="preserve">членских взносов решениями общих собраний </w:t>
      </w:r>
      <w:r w:rsidR="00491E07">
        <w:rPr>
          <w:sz w:val="28"/>
          <w:szCs w:val="28"/>
        </w:rPr>
        <w:t>установлен</w:t>
      </w:r>
      <w:r w:rsidR="00C345F1">
        <w:rPr>
          <w:sz w:val="28"/>
          <w:szCs w:val="28"/>
        </w:rPr>
        <w:t>ы</w:t>
      </w:r>
      <w:r w:rsidRPr="00EB2668" w:rsidR="00EB2668">
        <w:rPr>
          <w:sz w:val="28"/>
          <w:szCs w:val="28"/>
        </w:rPr>
        <w:t xml:space="preserve"> </w:t>
      </w:r>
      <w:r w:rsidR="00EB2668">
        <w:rPr>
          <w:sz w:val="28"/>
          <w:szCs w:val="28"/>
        </w:rPr>
        <w:t>не был</w:t>
      </w:r>
      <w:r w:rsidR="00C345F1">
        <w:rPr>
          <w:sz w:val="28"/>
          <w:szCs w:val="28"/>
        </w:rPr>
        <w:t>и</w:t>
      </w:r>
      <w:r w:rsidR="003D393E">
        <w:rPr>
          <w:sz w:val="28"/>
          <w:szCs w:val="28"/>
        </w:rPr>
        <w:t xml:space="preserve">, </w:t>
      </w:r>
      <w:r w:rsidR="00886446">
        <w:rPr>
          <w:sz w:val="28"/>
          <w:szCs w:val="28"/>
        </w:rPr>
        <w:t xml:space="preserve">протокол общего собрания от 19 марта 2017 года, которым  установлен размер членских взносов за 2017 год был оспорен в Киевском районном суде города Симферополя, но в этой части в иске было отказано, однако решение суда было обжаловано, и до настоящего времени не вступило в законную силу,  </w:t>
      </w:r>
      <w:r w:rsidR="003D393E">
        <w:rPr>
          <w:sz w:val="28"/>
          <w:szCs w:val="28"/>
        </w:rPr>
        <w:t xml:space="preserve">а </w:t>
      </w:r>
      <w:r w:rsidR="00097D69">
        <w:rPr>
          <w:sz w:val="28"/>
          <w:szCs w:val="28"/>
        </w:rPr>
        <w:t xml:space="preserve">протокол общего собрания от 01 июня 2019 года, которым установлен размер и срок оплаты членских взносов </w:t>
      </w:r>
      <w:r w:rsidR="00886446">
        <w:rPr>
          <w:sz w:val="28"/>
          <w:szCs w:val="28"/>
        </w:rPr>
        <w:t xml:space="preserve">за 2019 год, </w:t>
      </w:r>
      <w:r w:rsidR="00097D69">
        <w:rPr>
          <w:sz w:val="28"/>
          <w:szCs w:val="28"/>
        </w:rPr>
        <w:t>оспаривается ответчиком в Киевском р</w:t>
      </w:r>
      <w:r w:rsidR="00C345F1">
        <w:rPr>
          <w:sz w:val="28"/>
          <w:szCs w:val="28"/>
        </w:rPr>
        <w:t>айонном суде города Симферополя – рассмотрение дела назначено на 3 февраля 2020 года.</w:t>
      </w:r>
      <w:r w:rsidR="00097D69">
        <w:rPr>
          <w:sz w:val="28"/>
          <w:szCs w:val="28"/>
        </w:rPr>
        <w:t xml:space="preserve"> </w:t>
      </w:r>
    </w:p>
    <w:p w:rsidR="004B62C2" w:rsidRPr="004B62C2" w:rsidP="004B62C2">
      <w:pPr>
        <w:pStyle w:val="NoSpacing"/>
        <w:ind w:firstLine="708"/>
        <w:jc w:val="both"/>
        <w:rPr>
          <w:color w:val="auto"/>
          <w:sz w:val="28"/>
          <w:szCs w:val="28"/>
        </w:rPr>
      </w:pPr>
      <w:r w:rsidRPr="004B62C2">
        <w:rPr>
          <w:color w:val="auto"/>
          <w:sz w:val="28"/>
          <w:szCs w:val="28"/>
        </w:rPr>
        <w:t>Исследовав материалы дела, суд приходит к следующим выводам.</w:t>
      </w:r>
    </w:p>
    <w:p w:rsidR="004B62C2" w:rsidRPr="004B62C2" w:rsidP="004B62C2">
      <w:pPr>
        <w:pStyle w:val="NoSpacing"/>
        <w:ind w:firstLine="708"/>
        <w:jc w:val="both"/>
        <w:rPr>
          <w:sz w:val="28"/>
          <w:szCs w:val="28"/>
        </w:rPr>
      </w:pPr>
      <w:r w:rsidRPr="004B62C2">
        <w:rPr>
          <w:sz w:val="28"/>
          <w:szCs w:val="28"/>
        </w:rPr>
        <w:t xml:space="preserve">В силу положений </w:t>
      </w:r>
      <w:hyperlink r:id="rId5" w:history="1">
        <w:r w:rsidRPr="00EB2668">
          <w:rPr>
            <w:rStyle w:val="Hyperlink"/>
            <w:color w:val="auto"/>
            <w:sz w:val="28"/>
            <w:szCs w:val="28"/>
            <w:u w:val="none"/>
          </w:rPr>
          <w:t>ст. 123.2</w:t>
        </w:r>
      </w:hyperlink>
      <w:r w:rsidRPr="004B62C2">
        <w:rPr>
          <w:color w:val="auto"/>
          <w:sz w:val="28"/>
          <w:szCs w:val="28"/>
        </w:rPr>
        <w:t xml:space="preserve"> </w:t>
      </w:r>
      <w:r w:rsidRPr="004B62C2">
        <w:rPr>
          <w:sz w:val="28"/>
          <w:szCs w:val="28"/>
        </w:rPr>
        <w:t xml:space="preserve">ГК РФ,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w:t>
      </w:r>
    </w:p>
    <w:p w:rsidR="004B62C2" w:rsidP="004B62C2">
      <w:pPr>
        <w:pStyle w:val="NoSpacing"/>
        <w:ind w:firstLine="708"/>
        <w:jc w:val="both"/>
        <w:rPr>
          <w:sz w:val="28"/>
          <w:szCs w:val="28"/>
        </w:rPr>
      </w:pPr>
      <w:r w:rsidRPr="004B62C2">
        <w:rPr>
          <w:sz w:val="28"/>
          <w:szCs w:val="28"/>
        </w:rPr>
        <w:t>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8F04FE" w:rsidP="008F04FE">
      <w:pPr>
        <w:pStyle w:val="NoSpacing"/>
        <w:ind w:firstLine="708"/>
        <w:jc w:val="both"/>
        <w:rPr>
          <w:sz w:val="28"/>
          <w:szCs w:val="28"/>
        </w:rPr>
      </w:pPr>
      <w:r>
        <w:rPr>
          <w:sz w:val="28"/>
          <w:szCs w:val="28"/>
        </w:rPr>
        <w:t xml:space="preserve">Согласно п.6) ч.2 ст.19 </w:t>
      </w:r>
      <w:r w:rsidRPr="008F04FE">
        <w:rPr>
          <w:sz w:val="28"/>
          <w:szCs w:val="28"/>
        </w:rPr>
        <w:t>Федеральн</w:t>
      </w:r>
      <w:r>
        <w:rPr>
          <w:sz w:val="28"/>
          <w:szCs w:val="28"/>
        </w:rPr>
        <w:t>ого</w:t>
      </w:r>
      <w:r w:rsidRPr="008F04FE">
        <w:rPr>
          <w:sz w:val="28"/>
          <w:szCs w:val="28"/>
        </w:rPr>
        <w:t xml:space="preserve"> закон</w:t>
      </w:r>
      <w:r>
        <w:rPr>
          <w:sz w:val="28"/>
          <w:szCs w:val="28"/>
        </w:rPr>
        <w:t>а</w:t>
      </w:r>
      <w:r w:rsidRPr="008F04FE">
        <w:rPr>
          <w:sz w:val="28"/>
          <w:szCs w:val="28"/>
        </w:rPr>
        <w:t xml:space="preserve"> от 15.04.1998 N 66-ФЗ  "О садоводческих, огороднических и дачных некоммерческих объединениях граждан"</w:t>
      </w:r>
      <w:r>
        <w:rPr>
          <w:sz w:val="28"/>
          <w:szCs w:val="28"/>
        </w:rPr>
        <w:t xml:space="preserve"> (действовавшего в спорный период до 1 января 2019 года) член садоводческого некоммерческого объединения граждан обязан своевременно уплачивать членские и иные взносы, предусмотренные настоящим Федеральным </w:t>
      </w:r>
      <w:hyperlink r:id="rId6" w:history="1">
        <w:r w:rsidRPr="008F04FE">
          <w:rPr>
            <w:color w:val="auto"/>
            <w:sz w:val="28"/>
            <w:szCs w:val="28"/>
          </w:rPr>
          <w:t>законом</w:t>
        </w:r>
      </w:hyperlink>
      <w:r>
        <w:rPr>
          <w:sz w:val="28"/>
          <w:szCs w:val="28"/>
        </w:rPr>
        <w:t xml:space="preserve"> и уставом такого объединения, налоги и платежи.</w:t>
      </w:r>
    </w:p>
    <w:p w:rsidR="003832A0" w:rsidP="003832A0">
      <w:pPr>
        <w:autoSpaceDE w:val="0"/>
        <w:autoSpaceDN w:val="0"/>
        <w:adjustRightInd w:val="0"/>
        <w:ind w:firstLine="540"/>
        <w:jc w:val="both"/>
        <w:rPr>
          <w:rFonts w:eastAsiaTheme="minorHAnsi"/>
          <w:sz w:val="28"/>
          <w:szCs w:val="28"/>
          <w:lang w:eastAsia="en-US"/>
        </w:rPr>
      </w:pPr>
      <w:r>
        <w:rPr>
          <w:sz w:val="28"/>
          <w:szCs w:val="28"/>
        </w:rPr>
        <w:t xml:space="preserve">Согласно ч.1-4 ст.14 </w:t>
      </w:r>
      <w:r w:rsidRPr="003832A0">
        <w:rPr>
          <w:sz w:val="28"/>
          <w:szCs w:val="28"/>
        </w:rPr>
        <w:t>Федеральн</w:t>
      </w:r>
      <w:r>
        <w:rPr>
          <w:sz w:val="28"/>
          <w:szCs w:val="28"/>
        </w:rPr>
        <w:t>ого</w:t>
      </w:r>
      <w:r w:rsidRPr="003832A0">
        <w:rPr>
          <w:sz w:val="28"/>
          <w:szCs w:val="28"/>
        </w:rPr>
        <w:t xml:space="preserve"> закон</w:t>
      </w:r>
      <w:r>
        <w:rPr>
          <w:sz w:val="28"/>
          <w:szCs w:val="28"/>
        </w:rPr>
        <w:t>а</w:t>
      </w:r>
      <w:r w:rsidRPr="003832A0">
        <w:rPr>
          <w:sz w:val="28"/>
          <w:szCs w:val="28"/>
        </w:rPr>
        <w:t xml:space="preserve"> от 29.07.2017 N 217-</w:t>
      </w:r>
      <w:r w:rsidRPr="003832A0">
        <w:rPr>
          <w:sz w:val="28"/>
          <w:szCs w:val="28"/>
        </w:rPr>
        <w:t>ФЗ  "</w:t>
      </w:r>
      <w:r w:rsidRPr="003832A0">
        <w:rPr>
          <w:sz w:val="28"/>
          <w:szCs w:val="28"/>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sz w:val="28"/>
          <w:szCs w:val="28"/>
        </w:rPr>
        <w:t xml:space="preserve"> (вступившего  в силу с 1 января 2019 года) в</w:t>
      </w:r>
      <w:r>
        <w:rPr>
          <w:rFonts w:eastAsiaTheme="minorHAnsi"/>
          <w:sz w:val="28"/>
          <w:szCs w:val="28"/>
          <w:lang w:eastAsia="en-US"/>
        </w:rPr>
        <w:t>зносы членов товарищества могут быть следующих видов:</w:t>
      </w:r>
      <w:r w:rsidRPr="003832A0">
        <w:rPr>
          <w:rFonts w:eastAsiaTheme="minorHAnsi"/>
          <w:sz w:val="28"/>
          <w:szCs w:val="28"/>
          <w:lang w:eastAsia="en-US"/>
        </w:rPr>
        <w:t xml:space="preserve"> </w:t>
      </w:r>
      <w:r>
        <w:rPr>
          <w:rFonts w:eastAsiaTheme="minorHAnsi"/>
          <w:sz w:val="28"/>
          <w:szCs w:val="28"/>
          <w:lang w:eastAsia="en-US"/>
        </w:rPr>
        <w:t>1) членские взносы;</w:t>
      </w:r>
      <w:r w:rsidRPr="003832A0">
        <w:rPr>
          <w:rFonts w:eastAsiaTheme="minorHAnsi"/>
          <w:sz w:val="28"/>
          <w:szCs w:val="28"/>
          <w:lang w:eastAsia="en-US"/>
        </w:rPr>
        <w:t xml:space="preserve"> </w:t>
      </w:r>
      <w:r>
        <w:rPr>
          <w:rFonts w:eastAsiaTheme="minorHAnsi"/>
          <w:sz w:val="28"/>
          <w:szCs w:val="28"/>
          <w:lang w:eastAsia="en-US"/>
        </w:rPr>
        <w:t>2) целевые взносы. Обязанность по внесению взносов распространяется на всех членов товарищества. Членские взносы вносятся членами товарищества в порядке, установленном уставом товарищества, на расчетный счет товарищества. Периодичность (не может быть чаще одного раза в месяц) и срок внесения членских взносов определяются уставом товарищества.</w:t>
      </w:r>
    </w:p>
    <w:p w:rsidR="003832A0" w:rsidP="008F04FE">
      <w:pPr>
        <w:pStyle w:val="NoSpacing"/>
        <w:ind w:firstLine="708"/>
        <w:jc w:val="both"/>
        <w:rPr>
          <w:sz w:val="28"/>
          <w:szCs w:val="28"/>
        </w:rPr>
      </w:pPr>
    </w:p>
    <w:p w:rsidR="008F04FE" w:rsidRPr="004B62C2" w:rsidP="004B62C2">
      <w:pPr>
        <w:pStyle w:val="NoSpacing"/>
        <w:ind w:firstLine="708"/>
        <w:jc w:val="both"/>
        <w:rPr>
          <w:sz w:val="28"/>
          <w:szCs w:val="28"/>
        </w:rPr>
      </w:pPr>
    </w:p>
    <w:p w:rsidR="004B62C2" w:rsidRPr="004B62C2" w:rsidP="004B62C2">
      <w:pPr>
        <w:pStyle w:val="NoSpacing"/>
        <w:ind w:firstLine="708"/>
        <w:jc w:val="both"/>
        <w:rPr>
          <w:color w:val="auto"/>
          <w:sz w:val="28"/>
          <w:szCs w:val="28"/>
        </w:rPr>
      </w:pPr>
      <w:r w:rsidRPr="004B62C2">
        <w:rPr>
          <w:sz w:val="28"/>
          <w:szCs w:val="28"/>
        </w:rPr>
        <w:t>Согласно ст. 12 Закона РФ от 16.06.1992 г. N 3085-1 "О потребительской кооперации (потребительских обществах, их союзах) в Российской Федерации", пайщики потребительского общества обязаны соблюдать устав потребительского общества, выполнять решения общего собрания потребительского общества, других органов управления и органов контроля потребительского общества; выполнять свои обязательства перед потребительским обществом по участию в его хозяйственной деятельности.</w:t>
      </w:r>
    </w:p>
    <w:p w:rsidR="00A8379F" w:rsidP="00A8379F">
      <w:pPr>
        <w:pStyle w:val="BodyText"/>
        <w:spacing w:line="240" w:lineRule="auto"/>
        <w:ind w:left="20"/>
        <w:rPr>
          <w:rFonts w:ascii="Times New Roman" w:hAnsi="Times New Roman" w:cs="Times New Roman"/>
          <w:sz w:val="28"/>
          <w:szCs w:val="28"/>
        </w:rPr>
      </w:pPr>
      <w:r w:rsidRPr="004B62C2">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 5.20 </w:t>
      </w:r>
      <w:r w:rsidRPr="004B62C2">
        <w:rPr>
          <w:rFonts w:ascii="Times New Roman" w:hAnsi="Times New Roman" w:cs="Times New Roman"/>
          <w:sz w:val="28"/>
          <w:szCs w:val="28"/>
        </w:rPr>
        <w:t>раздел</w:t>
      </w:r>
      <w:r>
        <w:rPr>
          <w:rFonts w:ascii="Times New Roman" w:hAnsi="Times New Roman" w:cs="Times New Roman"/>
          <w:sz w:val="28"/>
          <w:szCs w:val="28"/>
        </w:rPr>
        <w:t>а</w:t>
      </w:r>
      <w:r w:rsidRPr="004B62C2">
        <w:rPr>
          <w:rFonts w:ascii="Times New Roman" w:hAnsi="Times New Roman" w:cs="Times New Roman"/>
          <w:sz w:val="28"/>
          <w:szCs w:val="28"/>
        </w:rPr>
        <w:t xml:space="preserve"> </w:t>
      </w:r>
      <w:r>
        <w:rPr>
          <w:rFonts w:ascii="Times New Roman" w:hAnsi="Times New Roman" w:cs="Times New Roman"/>
          <w:sz w:val="28"/>
          <w:szCs w:val="28"/>
        </w:rPr>
        <w:t>5</w:t>
      </w:r>
      <w:r w:rsidRPr="004B62C2">
        <w:rPr>
          <w:rFonts w:ascii="Times New Roman" w:hAnsi="Times New Roman" w:cs="Times New Roman"/>
          <w:sz w:val="28"/>
          <w:szCs w:val="28"/>
        </w:rPr>
        <w:t xml:space="preserve"> Устава </w:t>
      </w:r>
      <w:r>
        <w:rPr>
          <w:rFonts w:ascii="Times New Roman" w:hAnsi="Times New Roman" w:cs="Times New Roman"/>
          <w:sz w:val="28"/>
          <w:szCs w:val="28"/>
        </w:rPr>
        <w:t>Садового потребительского кооператива</w:t>
      </w:r>
      <w:r w:rsidRPr="004B62C2">
        <w:rPr>
          <w:rFonts w:ascii="Times New Roman" w:hAnsi="Times New Roman" w:cs="Times New Roman"/>
          <w:sz w:val="28"/>
          <w:szCs w:val="28"/>
        </w:rPr>
        <w:t xml:space="preserve"> «</w:t>
      </w:r>
      <w:r>
        <w:rPr>
          <w:rFonts w:ascii="Times New Roman" w:hAnsi="Times New Roman" w:cs="Times New Roman"/>
          <w:sz w:val="28"/>
          <w:szCs w:val="28"/>
        </w:rPr>
        <w:t>Здоровье</w:t>
      </w:r>
      <w:r w:rsidRPr="004B62C2">
        <w:rPr>
          <w:rFonts w:ascii="Times New Roman" w:hAnsi="Times New Roman" w:cs="Times New Roman"/>
          <w:sz w:val="28"/>
          <w:szCs w:val="28"/>
        </w:rPr>
        <w:t>» (новая редакция</w:t>
      </w:r>
      <w:r>
        <w:rPr>
          <w:rFonts w:ascii="Times New Roman" w:hAnsi="Times New Roman" w:cs="Times New Roman"/>
          <w:sz w:val="28"/>
          <w:szCs w:val="28"/>
        </w:rPr>
        <w:t xml:space="preserve"> с изменениями, дополнением</w:t>
      </w:r>
      <w:r w:rsidRPr="004B62C2">
        <w:rPr>
          <w:rFonts w:ascii="Times New Roman" w:hAnsi="Times New Roman" w:cs="Times New Roman"/>
          <w:sz w:val="28"/>
          <w:szCs w:val="28"/>
        </w:rPr>
        <w:t xml:space="preserve">), утвержденного </w:t>
      </w:r>
      <w:r>
        <w:rPr>
          <w:rFonts w:ascii="Times New Roman" w:hAnsi="Times New Roman" w:cs="Times New Roman"/>
          <w:sz w:val="28"/>
          <w:szCs w:val="28"/>
        </w:rPr>
        <w:t>протоколом №</w:t>
      </w:r>
      <w:r w:rsidR="00E73FD9">
        <w:t>&lt;данные изъяты&gt;</w:t>
      </w:r>
      <w:r>
        <w:rPr>
          <w:rFonts w:ascii="Times New Roman" w:hAnsi="Times New Roman" w:cs="Times New Roman"/>
          <w:sz w:val="28"/>
          <w:szCs w:val="28"/>
        </w:rPr>
        <w:t>о</w:t>
      </w:r>
      <w:r w:rsidRPr="004B62C2">
        <w:rPr>
          <w:rFonts w:ascii="Times New Roman" w:hAnsi="Times New Roman" w:cs="Times New Roman"/>
          <w:sz w:val="28"/>
          <w:szCs w:val="28"/>
        </w:rPr>
        <w:t>бщ</w:t>
      </w:r>
      <w:r>
        <w:rPr>
          <w:rFonts w:ascii="Times New Roman" w:hAnsi="Times New Roman" w:cs="Times New Roman"/>
          <w:sz w:val="28"/>
          <w:szCs w:val="28"/>
        </w:rPr>
        <w:t>его</w:t>
      </w:r>
      <w:r w:rsidRPr="004B62C2">
        <w:rPr>
          <w:rFonts w:ascii="Times New Roman" w:hAnsi="Times New Roman" w:cs="Times New Roman"/>
          <w:sz w:val="28"/>
          <w:szCs w:val="28"/>
        </w:rPr>
        <w:t xml:space="preserve"> собрани</w:t>
      </w:r>
      <w:r>
        <w:rPr>
          <w:rFonts w:ascii="Times New Roman" w:hAnsi="Times New Roman" w:cs="Times New Roman"/>
          <w:sz w:val="28"/>
          <w:szCs w:val="28"/>
        </w:rPr>
        <w:t>я</w:t>
      </w:r>
      <w:r w:rsidRPr="004B62C2">
        <w:rPr>
          <w:rFonts w:ascii="Times New Roman" w:hAnsi="Times New Roman" w:cs="Times New Roman"/>
          <w:sz w:val="28"/>
          <w:szCs w:val="28"/>
        </w:rPr>
        <w:t xml:space="preserve"> </w:t>
      </w:r>
      <w:r>
        <w:rPr>
          <w:rFonts w:ascii="Times New Roman" w:hAnsi="Times New Roman" w:cs="Times New Roman"/>
          <w:sz w:val="28"/>
          <w:szCs w:val="28"/>
        </w:rPr>
        <w:t>СПК</w:t>
      </w:r>
      <w:r w:rsidRPr="004B62C2">
        <w:rPr>
          <w:rFonts w:ascii="Times New Roman" w:hAnsi="Times New Roman" w:cs="Times New Roman"/>
          <w:sz w:val="28"/>
          <w:szCs w:val="28"/>
        </w:rPr>
        <w:t xml:space="preserve"> </w:t>
      </w:r>
      <w:r w:rsidRPr="004B62C2">
        <w:rPr>
          <w:rFonts w:ascii="Times New Roman" w:hAnsi="Times New Roman" w:cs="Times New Roman"/>
          <w:sz w:val="28"/>
          <w:szCs w:val="28"/>
        </w:rPr>
        <w:t>«</w:t>
      </w:r>
      <w:r>
        <w:rPr>
          <w:rFonts w:ascii="Times New Roman" w:hAnsi="Times New Roman" w:cs="Times New Roman"/>
          <w:sz w:val="28"/>
          <w:szCs w:val="28"/>
        </w:rPr>
        <w:t>Здоровье</w:t>
      </w:r>
      <w:r w:rsidRPr="004B62C2">
        <w:rPr>
          <w:rFonts w:ascii="Times New Roman" w:hAnsi="Times New Roman" w:cs="Times New Roman"/>
          <w:sz w:val="28"/>
          <w:szCs w:val="28"/>
        </w:rPr>
        <w:t>»</w:t>
      </w:r>
      <w:r>
        <w:rPr>
          <w:rFonts w:ascii="Times New Roman" w:hAnsi="Times New Roman" w:cs="Times New Roman"/>
          <w:sz w:val="28"/>
          <w:szCs w:val="28"/>
        </w:rPr>
        <w:t xml:space="preserve"> от 24</w:t>
      </w:r>
      <w:r w:rsidRPr="004B62C2">
        <w:rPr>
          <w:rFonts w:ascii="Times New Roman" w:hAnsi="Times New Roman" w:cs="Times New Roman"/>
          <w:sz w:val="28"/>
          <w:szCs w:val="28"/>
        </w:rPr>
        <w:t>.</w:t>
      </w:r>
      <w:r>
        <w:rPr>
          <w:rFonts w:ascii="Times New Roman" w:hAnsi="Times New Roman" w:cs="Times New Roman"/>
          <w:sz w:val="28"/>
          <w:szCs w:val="28"/>
        </w:rPr>
        <w:t>04</w:t>
      </w:r>
      <w:r w:rsidRPr="004B62C2">
        <w:rPr>
          <w:rFonts w:ascii="Times New Roman" w:hAnsi="Times New Roman" w:cs="Times New Roman"/>
          <w:sz w:val="28"/>
          <w:szCs w:val="28"/>
        </w:rPr>
        <w:t>.201</w:t>
      </w:r>
      <w:r>
        <w:rPr>
          <w:rFonts w:ascii="Times New Roman" w:hAnsi="Times New Roman" w:cs="Times New Roman"/>
          <w:sz w:val="28"/>
          <w:szCs w:val="28"/>
        </w:rPr>
        <w:t>6</w:t>
      </w:r>
      <w:r w:rsidRPr="004B62C2">
        <w:rPr>
          <w:rFonts w:ascii="Times New Roman" w:hAnsi="Times New Roman" w:cs="Times New Roman"/>
          <w:sz w:val="28"/>
          <w:szCs w:val="28"/>
        </w:rPr>
        <w:t xml:space="preserve"> года</w:t>
      </w:r>
      <w:r>
        <w:rPr>
          <w:rFonts w:ascii="Times New Roman" w:hAnsi="Times New Roman" w:cs="Times New Roman"/>
          <w:sz w:val="28"/>
          <w:szCs w:val="28"/>
        </w:rPr>
        <w:t>, о чем в ЕГРЮЛ внесена соответствующая запись 14.09.2016г. (</w:t>
      </w:r>
      <w:r>
        <w:rPr>
          <w:rFonts w:ascii="Times New Roman" w:hAnsi="Times New Roman" w:cs="Times New Roman"/>
          <w:sz w:val="28"/>
          <w:szCs w:val="28"/>
        </w:rPr>
        <w:t>л.д</w:t>
      </w:r>
      <w:r>
        <w:rPr>
          <w:rFonts w:ascii="Times New Roman" w:hAnsi="Times New Roman" w:cs="Times New Roman"/>
          <w:sz w:val="28"/>
          <w:szCs w:val="28"/>
        </w:rPr>
        <w:t xml:space="preserve">. </w:t>
      </w:r>
      <w:r w:rsidR="00D80D44">
        <w:rPr>
          <w:rFonts w:ascii="Times New Roman" w:hAnsi="Times New Roman" w:cs="Times New Roman"/>
          <w:sz w:val="28"/>
          <w:szCs w:val="28"/>
        </w:rPr>
        <w:t>150-</w:t>
      </w:r>
      <w:r>
        <w:rPr>
          <w:rFonts w:ascii="Times New Roman" w:hAnsi="Times New Roman" w:cs="Times New Roman"/>
          <w:sz w:val="28"/>
          <w:szCs w:val="28"/>
        </w:rPr>
        <w:t>174)</w:t>
      </w:r>
      <w:r w:rsidRPr="004B62C2">
        <w:rPr>
          <w:rFonts w:ascii="Times New Roman" w:hAnsi="Times New Roman" w:cs="Times New Roman"/>
          <w:sz w:val="28"/>
          <w:szCs w:val="28"/>
        </w:rPr>
        <w:t xml:space="preserve"> (далее по тексту Устав) </w:t>
      </w:r>
      <w:r>
        <w:rPr>
          <w:rFonts w:ascii="Times New Roman" w:hAnsi="Times New Roman" w:cs="Times New Roman"/>
          <w:sz w:val="28"/>
          <w:szCs w:val="28"/>
        </w:rPr>
        <w:t xml:space="preserve">членский взнос – денежные средства периодически вносимые членами </w:t>
      </w:r>
      <w:r w:rsidR="0029735A">
        <w:rPr>
          <w:rFonts w:ascii="Times New Roman" w:hAnsi="Times New Roman" w:cs="Times New Roman"/>
          <w:sz w:val="28"/>
          <w:szCs w:val="28"/>
        </w:rPr>
        <w:t>к</w:t>
      </w:r>
      <w:r>
        <w:rPr>
          <w:rFonts w:ascii="Times New Roman" w:hAnsi="Times New Roman" w:cs="Times New Roman"/>
          <w:sz w:val="28"/>
          <w:szCs w:val="28"/>
        </w:rPr>
        <w:t xml:space="preserve">ооператива для покрытия издержек по содержанию общего имущества </w:t>
      </w:r>
      <w:r w:rsidR="0029735A">
        <w:rPr>
          <w:rFonts w:ascii="Times New Roman" w:hAnsi="Times New Roman" w:cs="Times New Roman"/>
          <w:sz w:val="28"/>
          <w:szCs w:val="28"/>
        </w:rPr>
        <w:t>к</w:t>
      </w:r>
      <w:r>
        <w:rPr>
          <w:rFonts w:ascii="Times New Roman" w:hAnsi="Times New Roman" w:cs="Times New Roman"/>
          <w:sz w:val="28"/>
          <w:szCs w:val="28"/>
        </w:rPr>
        <w:t xml:space="preserve">ооператива и расходов по ведению хозяйственной деятельности </w:t>
      </w:r>
      <w:r w:rsidR="0029735A">
        <w:rPr>
          <w:rFonts w:ascii="Times New Roman" w:hAnsi="Times New Roman" w:cs="Times New Roman"/>
          <w:sz w:val="28"/>
          <w:szCs w:val="28"/>
        </w:rPr>
        <w:t>к</w:t>
      </w:r>
      <w:r>
        <w:rPr>
          <w:rFonts w:ascii="Times New Roman" w:hAnsi="Times New Roman" w:cs="Times New Roman"/>
          <w:sz w:val="28"/>
          <w:szCs w:val="28"/>
        </w:rPr>
        <w:t xml:space="preserve">ооператива; оплата налогов, сборов и иных платежей, установленных действующим законодательством; расходы на зарплату, содержание бухгалтерии и иные расходы предусмотренные сметой, утвержденной общим собранием членов </w:t>
      </w:r>
      <w:r w:rsidR="0029735A">
        <w:rPr>
          <w:rFonts w:ascii="Times New Roman" w:hAnsi="Times New Roman" w:cs="Times New Roman"/>
          <w:sz w:val="28"/>
          <w:szCs w:val="28"/>
        </w:rPr>
        <w:t>к</w:t>
      </w:r>
      <w:r>
        <w:rPr>
          <w:rFonts w:ascii="Times New Roman" w:hAnsi="Times New Roman" w:cs="Times New Roman"/>
          <w:sz w:val="28"/>
          <w:szCs w:val="28"/>
        </w:rPr>
        <w:t xml:space="preserve">ооператива. Внесение членских взносов производится по выписанным счетам бухгалтерией общества на р/с СПК. Размер и сроки внесения членских взносов определяются решением общего собрания членов </w:t>
      </w:r>
      <w:r w:rsidR="0029735A">
        <w:rPr>
          <w:rFonts w:ascii="Times New Roman" w:hAnsi="Times New Roman" w:cs="Times New Roman"/>
          <w:sz w:val="28"/>
          <w:szCs w:val="28"/>
        </w:rPr>
        <w:t>к</w:t>
      </w:r>
      <w:r>
        <w:rPr>
          <w:rFonts w:ascii="Times New Roman" w:hAnsi="Times New Roman" w:cs="Times New Roman"/>
          <w:sz w:val="28"/>
          <w:szCs w:val="28"/>
        </w:rPr>
        <w:t>ооператива</w:t>
      </w:r>
      <w:r w:rsidRPr="00A8379F">
        <w:rPr>
          <w:rFonts w:ascii="Times New Roman" w:hAnsi="Times New Roman" w:cs="Times New Roman"/>
          <w:sz w:val="28"/>
          <w:szCs w:val="28"/>
        </w:rPr>
        <w:t xml:space="preserve"> </w:t>
      </w:r>
      <w:r w:rsidRPr="004B62C2">
        <w:rPr>
          <w:rFonts w:ascii="Times New Roman" w:hAnsi="Times New Roman" w:cs="Times New Roman"/>
          <w:sz w:val="28"/>
          <w:szCs w:val="28"/>
        </w:rPr>
        <w:t>(</w:t>
      </w:r>
      <w:r w:rsidRPr="004B62C2">
        <w:rPr>
          <w:rFonts w:ascii="Times New Roman" w:hAnsi="Times New Roman" w:cs="Times New Roman"/>
          <w:sz w:val="28"/>
          <w:szCs w:val="28"/>
        </w:rPr>
        <w:t>л.д</w:t>
      </w:r>
      <w:r w:rsidRPr="004B62C2">
        <w:rPr>
          <w:rFonts w:ascii="Times New Roman" w:hAnsi="Times New Roman" w:cs="Times New Roman"/>
          <w:sz w:val="28"/>
          <w:szCs w:val="28"/>
        </w:rPr>
        <w:t xml:space="preserve">. </w:t>
      </w:r>
      <w:r>
        <w:rPr>
          <w:rFonts w:ascii="Times New Roman" w:hAnsi="Times New Roman" w:cs="Times New Roman"/>
          <w:sz w:val="28"/>
          <w:szCs w:val="28"/>
        </w:rPr>
        <w:t>164</w:t>
      </w:r>
      <w:r w:rsidRPr="004B62C2">
        <w:rPr>
          <w:rFonts w:ascii="Times New Roman" w:hAnsi="Times New Roman" w:cs="Times New Roman"/>
          <w:sz w:val="28"/>
          <w:szCs w:val="28"/>
        </w:rPr>
        <w:t>)</w:t>
      </w:r>
      <w:r>
        <w:rPr>
          <w:rFonts w:ascii="Times New Roman" w:hAnsi="Times New Roman" w:cs="Times New Roman"/>
          <w:sz w:val="28"/>
          <w:szCs w:val="28"/>
        </w:rPr>
        <w:t>.</w:t>
      </w:r>
    </w:p>
    <w:p w:rsidR="00265154" w:rsidP="00265154">
      <w:pPr>
        <w:pStyle w:val="NoSpacing"/>
        <w:ind w:firstLine="708"/>
        <w:jc w:val="both"/>
        <w:rPr>
          <w:sz w:val="28"/>
          <w:szCs w:val="28"/>
        </w:rPr>
      </w:pPr>
      <w:r w:rsidRPr="004B62C2">
        <w:rPr>
          <w:sz w:val="28"/>
          <w:szCs w:val="28"/>
        </w:rPr>
        <w:t>В соответствии с п.</w:t>
      </w:r>
      <w:r>
        <w:rPr>
          <w:sz w:val="28"/>
          <w:szCs w:val="28"/>
        </w:rPr>
        <w:t>7</w:t>
      </w:r>
      <w:r w:rsidRPr="004B62C2">
        <w:rPr>
          <w:sz w:val="28"/>
          <w:szCs w:val="28"/>
        </w:rPr>
        <w:t>.</w:t>
      </w:r>
      <w:r>
        <w:rPr>
          <w:sz w:val="28"/>
          <w:szCs w:val="28"/>
        </w:rPr>
        <w:t>2</w:t>
      </w:r>
      <w:r w:rsidRPr="004B62C2">
        <w:rPr>
          <w:sz w:val="28"/>
          <w:szCs w:val="28"/>
        </w:rPr>
        <w:t xml:space="preserve"> Устава члены </w:t>
      </w:r>
      <w:r>
        <w:rPr>
          <w:sz w:val="28"/>
          <w:szCs w:val="28"/>
        </w:rPr>
        <w:t>к</w:t>
      </w:r>
      <w:r w:rsidRPr="004B62C2">
        <w:rPr>
          <w:sz w:val="28"/>
          <w:szCs w:val="28"/>
        </w:rPr>
        <w:t>ооператива обязаны: соблюдать Устав</w:t>
      </w:r>
      <w:r>
        <w:rPr>
          <w:sz w:val="28"/>
          <w:szCs w:val="28"/>
        </w:rPr>
        <w:t xml:space="preserve"> кооператива</w:t>
      </w:r>
      <w:r w:rsidRPr="004B62C2">
        <w:rPr>
          <w:sz w:val="28"/>
          <w:szCs w:val="28"/>
        </w:rPr>
        <w:t>, выполнять решения Общего собрания членов Кооператива</w:t>
      </w:r>
      <w:r>
        <w:rPr>
          <w:sz w:val="28"/>
          <w:szCs w:val="28"/>
        </w:rPr>
        <w:t>, выборных органов кооператива; уплачивать членские, паевые и иные взносы в установленные сроки (п.п.2 п. 7.2 Устава).</w:t>
      </w:r>
    </w:p>
    <w:p w:rsidR="00265154" w:rsidP="00265154">
      <w:pPr>
        <w:pStyle w:val="NoSpacing"/>
        <w:ind w:firstLine="708"/>
        <w:jc w:val="both"/>
        <w:rPr>
          <w:sz w:val="28"/>
          <w:szCs w:val="28"/>
        </w:rPr>
      </w:pPr>
      <w:r>
        <w:rPr>
          <w:sz w:val="28"/>
          <w:szCs w:val="28"/>
        </w:rPr>
        <w:t xml:space="preserve">Согласно п.8.0 Устава </w:t>
      </w:r>
      <w:r w:rsidR="00804309">
        <w:rPr>
          <w:sz w:val="28"/>
          <w:szCs w:val="28"/>
        </w:rPr>
        <w:t>в</w:t>
      </w:r>
      <w:r>
        <w:rPr>
          <w:sz w:val="28"/>
          <w:szCs w:val="28"/>
        </w:rPr>
        <w:t xml:space="preserve">ысший орган управления – </w:t>
      </w:r>
      <w:r w:rsidR="00804309">
        <w:rPr>
          <w:sz w:val="28"/>
          <w:szCs w:val="28"/>
        </w:rPr>
        <w:t>о</w:t>
      </w:r>
      <w:r>
        <w:rPr>
          <w:sz w:val="28"/>
          <w:szCs w:val="28"/>
        </w:rPr>
        <w:t>бщее собрание членов кооператива, к исключительной компетенции которого</w:t>
      </w:r>
      <w:r w:rsidR="00AC3CB5">
        <w:rPr>
          <w:sz w:val="28"/>
          <w:szCs w:val="28"/>
        </w:rPr>
        <w:t xml:space="preserve"> относится: утверждение программы развития кооператива, годового отчета, сметы и бухгалтерского баланса (п. 8.2.11 Устава); определение и изменение размеров вступительных, целевых и членских взносов, иных платежей членов кооператива и порядок их внесения членами кооператива</w:t>
      </w:r>
      <w:r w:rsidR="00804309">
        <w:rPr>
          <w:sz w:val="28"/>
          <w:szCs w:val="28"/>
        </w:rPr>
        <w:t xml:space="preserve"> (п. 8.2.17 Устава)</w:t>
      </w:r>
      <w:r w:rsidR="00AC3CB5">
        <w:rPr>
          <w:sz w:val="28"/>
          <w:szCs w:val="28"/>
        </w:rPr>
        <w:t>.</w:t>
      </w:r>
    </w:p>
    <w:p w:rsidR="00B9508E" w:rsidP="00B9508E">
      <w:pPr>
        <w:pStyle w:val="NoSpacing"/>
        <w:ind w:firstLine="708"/>
        <w:jc w:val="both"/>
        <w:rPr>
          <w:color w:val="auto"/>
          <w:sz w:val="28"/>
          <w:szCs w:val="28"/>
        </w:rPr>
      </w:pPr>
      <w:r>
        <w:rPr>
          <w:color w:val="auto"/>
          <w:sz w:val="28"/>
          <w:szCs w:val="28"/>
        </w:rPr>
        <w:t xml:space="preserve">Протоколом </w:t>
      </w:r>
      <w:r>
        <w:rPr>
          <w:color w:val="auto"/>
          <w:sz w:val="28"/>
          <w:szCs w:val="28"/>
        </w:rPr>
        <w:t>№</w:t>
      </w:r>
      <w:r w:rsidR="00E73FD9">
        <w:t>&lt;</w:t>
      </w:r>
      <w:r w:rsidR="00E73FD9">
        <w:t>данные изъяты&gt;</w:t>
      </w:r>
      <w:r>
        <w:rPr>
          <w:color w:val="auto"/>
          <w:sz w:val="28"/>
          <w:szCs w:val="28"/>
        </w:rPr>
        <w:t xml:space="preserve"> общего собрания членов СПК «Здоровье» от 19 марта 2017 года (л.д.124) утверждён расчёт по смете на 2017 год в сумме 400 рублей за одну сотку.</w:t>
      </w:r>
    </w:p>
    <w:p w:rsidR="00B9508E" w:rsidP="00B9508E">
      <w:pPr>
        <w:pStyle w:val="NoSpacing"/>
        <w:ind w:firstLine="708"/>
        <w:jc w:val="both"/>
        <w:rPr>
          <w:color w:val="auto"/>
          <w:sz w:val="28"/>
          <w:szCs w:val="28"/>
        </w:rPr>
      </w:pPr>
      <w:r>
        <w:rPr>
          <w:color w:val="auto"/>
          <w:sz w:val="28"/>
          <w:szCs w:val="28"/>
        </w:rPr>
        <w:t xml:space="preserve"> В утвержденной смете доходов, расходов на 2017 год (</w:t>
      </w:r>
      <w:r>
        <w:rPr>
          <w:color w:val="auto"/>
          <w:sz w:val="28"/>
          <w:szCs w:val="28"/>
        </w:rPr>
        <w:t>л.д</w:t>
      </w:r>
      <w:r>
        <w:rPr>
          <w:color w:val="auto"/>
          <w:sz w:val="28"/>
          <w:szCs w:val="28"/>
        </w:rPr>
        <w:t>. 123) сумма членских взносов в месяц за одну сотку составила 400 рублей.</w:t>
      </w:r>
    </w:p>
    <w:p w:rsidR="00AF5ADF" w:rsidP="00265154">
      <w:pPr>
        <w:pStyle w:val="NoSpacing"/>
        <w:ind w:firstLine="708"/>
        <w:jc w:val="both"/>
        <w:rPr>
          <w:color w:val="auto"/>
          <w:sz w:val="28"/>
          <w:szCs w:val="28"/>
        </w:rPr>
      </w:pPr>
      <w:r>
        <w:rPr>
          <w:color w:val="auto"/>
          <w:sz w:val="28"/>
          <w:szCs w:val="28"/>
        </w:rPr>
        <w:t>П</w:t>
      </w:r>
      <w:r w:rsidR="00D947A0">
        <w:rPr>
          <w:color w:val="auto"/>
          <w:sz w:val="28"/>
          <w:szCs w:val="28"/>
        </w:rPr>
        <w:t>ротокол</w:t>
      </w:r>
      <w:r>
        <w:rPr>
          <w:color w:val="auto"/>
          <w:sz w:val="28"/>
          <w:szCs w:val="28"/>
        </w:rPr>
        <w:t>ом</w:t>
      </w:r>
      <w:r w:rsidR="00D947A0">
        <w:rPr>
          <w:color w:val="auto"/>
          <w:sz w:val="28"/>
          <w:szCs w:val="28"/>
        </w:rPr>
        <w:t xml:space="preserve"> </w:t>
      </w:r>
      <w:r w:rsidR="00D947A0">
        <w:rPr>
          <w:color w:val="auto"/>
          <w:sz w:val="28"/>
          <w:szCs w:val="28"/>
        </w:rPr>
        <w:t>№</w:t>
      </w:r>
      <w:r w:rsidR="00E73FD9">
        <w:t>&lt;</w:t>
      </w:r>
      <w:r w:rsidR="00E73FD9">
        <w:t>данные изъяты&gt;</w:t>
      </w:r>
      <w:r w:rsidR="00D947A0">
        <w:rPr>
          <w:color w:val="auto"/>
          <w:sz w:val="28"/>
          <w:szCs w:val="28"/>
        </w:rPr>
        <w:t xml:space="preserve"> общего собрания членов СПК «Здоровье»</w:t>
      </w:r>
      <w:r>
        <w:rPr>
          <w:color w:val="auto"/>
          <w:sz w:val="28"/>
          <w:szCs w:val="28"/>
        </w:rPr>
        <w:t xml:space="preserve"> от 29 апреля 2018 года (л.д.120) </w:t>
      </w:r>
      <w:r w:rsidR="00B9508E">
        <w:rPr>
          <w:color w:val="auto"/>
          <w:sz w:val="28"/>
          <w:szCs w:val="28"/>
        </w:rPr>
        <w:t>утверждён расчёт по</w:t>
      </w:r>
      <w:r>
        <w:rPr>
          <w:color w:val="auto"/>
          <w:sz w:val="28"/>
          <w:szCs w:val="28"/>
        </w:rPr>
        <w:t xml:space="preserve"> смет</w:t>
      </w:r>
      <w:r w:rsidR="00B9508E">
        <w:rPr>
          <w:color w:val="auto"/>
          <w:sz w:val="28"/>
          <w:szCs w:val="28"/>
        </w:rPr>
        <w:t>е</w:t>
      </w:r>
      <w:r>
        <w:rPr>
          <w:color w:val="auto"/>
          <w:sz w:val="28"/>
          <w:szCs w:val="28"/>
        </w:rPr>
        <w:t xml:space="preserve"> на 201</w:t>
      </w:r>
      <w:r w:rsidR="00B9508E">
        <w:rPr>
          <w:color w:val="auto"/>
          <w:sz w:val="28"/>
          <w:szCs w:val="28"/>
        </w:rPr>
        <w:t>8</w:t>
      </w:r>
      <w:r>
        <w:rPr>
          <w:color w:val="auto"/>
          <w:sz w:val="28"/>
          <w:szCs w:val="28"/>
        </w:rPr>
        <w:t xml:space="preserve"> год </w:t>
      </w:r>
      <w:r w:rsidR="00B9508E">
        <w:rPr>
          <w:color w:val="auto"/>
          <w:sz w:val="28"/>
          <w:szCs w:val="28"/>
        </w:rPr>
        <w:t>в сумме</w:t>
      </w:r>
      <w:r>
        <w:rPr>
          <w:color w:val="auto"/>
          <w:sz w:val="28"/>
          <w:szCs w:val="28"/>
        </w:rPr>
        <w:t xml:space="preserve"> </w:t>
      </w:r>
      <w:r w:rsidR="00B9508E">
        <w:rPr>
          <w:color w:val="auto"/>
          <w:sz w:val="28"/>
          <w:szCs w:val="28"/>
        </w:rPr>
        <w:t>450</w:t>
      </w:r>
      <w:r>
        <w:rPr>
          <w:color w:val="auto"/>
          <w:sz w:val="28"/>
          <w:szCs w:val="28"/>
        </w:rPr>
        <w:t xml:space="preserve"> рублей за о</w:t>
      </w:r>
      <w:r w:rsidR="00B9508E">
        <w:rPr>
          <w:color w:val="auto"/>
          <w:sz w:val="28"/>
          <w:szCs w:val="28"/>
        </w:rPr>
        <w:t>дну сотку</w:t>
      </w:r>
      <w:r>
        <w:rPr>
          <w:color w:val="auto"/>
          <w:sz w:val="28"/>
          <w:szCs w:val="28"/>
        </w:rPr>
        <w:t>.</w:t>
      </w:r>
    </w:p>
    <w:p w:rsidR="00804309" w:rsidP="00265154">
      <w:pPr>
        <w:pStyle w:val="NoSpacing"/>
        <w:ind w:firstLine="708"/>
        <w:jc w:val="both"/>
        <w:rPr>
          <w:color w:val="auto"/>
          <w:sz w:val="28"/>
          <w:szCs w:val="28"/>
        </w:rPr>
      </w:pPr>
      <w:r>
        <w:rPr>
          <w:color w:val="auto"/>
          <w:sz w:val="28"/>
          <w:szCs w:val="28"/>
        </w:rPr>
        <w:t xml:space="preserve"> В утвержденной смете доходов, расходов на 2018 год (</w:t>
      </w:r>
      <w:r>
        <w:rPr>
          <w:color w:val="auto"/>
          <w:sz w:val="28"/>
          <w:szCs w:val="28"/>
        </w:rPr>
        <w:t>л.д</w:t>
      </w:r>
      <w:r>
        <w:rPr>
          <w:color w:val="auto"/>
          <w:sz w:val="28"/>
          <w:szCs w:val="28"/>
        </w:rPr>
        <w:t>. 119) сумма членских взносов в месяц за одну сотку составила 450 рублей.</w:t>
      </w:r>
    </w:p>
    <w:p w:rsidR="00AF5ADF" w:rsidP="00AF5ADF">
      <w:pPr>
        <w:pStyle w:val="NoSpacing"/>
        <w:ind w:firstLine="708"/>
        <w:jc w:val="both"/>
        <w:rPr>
          <w:color w:val="auto"/>
          <w:sz w:val="28"/>
          <w:szCs w:val="28"/>
        </w:rPr>
      </w:pPr>
      <w:r>
        <w:rPr>
          <w:color w:val="auto"/>
          <w:sz w:val="28"/>
          <w:szCs w:val="28"/>
        </w:rPr>
        <w:t xml:space="preserve">Протоколом </w:t>
      </w:r>
      <w:r>
        <w:rPr>
          <w:color w:val="auto"/>
          <w:sz w:val="28"/>
          <w:szCs w:val="28"/>
        </w:rPr>
        <w:t>№</w:t>
      </w:r>
      <w:r w:rsidR="00E73FD9">
        <w:t>&lt;</w:t>
      </w:r>
      <w:r w:rsidR="00E73FD9">
        <w:t>данные изъяты&gt;</w:t>
      </w:r>
      <w:r>
        <w:rPr>
          <w:color w:val="auto"/>
          <w:sz w:val="28"/>
          <w:szCs w:val="28"/>
        </w:rPr>
        <w:t>общего собрания членов СПК «Здоровье» от 01 июня 2019 года (л.д.114) принята смета на 2019 год, из расчета 580 рублей за одну сотку, установлен срок оплаты по членским взносам до 01.07.2019 года.</w:t>
      </w:r>
    </w:p>
    <w:p w:rsidR="00AF5ADF" w:rsidP="00AF5ADF">
      <w:pPr>
        <w:pStyle w:val="NoSpacing"/>
        <w:ind w:firstLine="708"/>
        <w:jc w:val="both"/>
        <w:rPr>
          <w:color w:val="auto"/>
          <w:sz w:val="28"/>
          <w:szCs w:val="28"/>
        </w:rPr>
      </w:pPr>
      <w:r>
        <w:rPr>
          <w:color w:val="auto"/>
          <w:sz w:val="28"/>
          <w:szCs w:val="28"/>
        </w:rPr>
        <w:t xml:space="preserve"> В утвержденной смете доходов, расходов на 2019 год (</w:t>
      </w:r>
      <w:r>
        <w:rPr>
          <w:color w:val="auto"/>
          <w:sz w:val="28"/>
          <w:szCs w:val="28"/>
        </w:rPr>
        <w:t>л.д</w:t>
      </w:r>
      <w:r>
        <w:rPr>
          <w:color w:val="auto"/>
          <w:sz w:val="28"/>
          <w:szCs w:val="28"/>
        </w:rPr>
        <w:t>. 118) сумма членских взносов в месяц за одну сотку составила 580 рублей.</w:t>
      </w:r>
    </w:p>
    <w:p w:rsidR="00BB6C71" w:rsidP="00AF5ADF">
      <w:pPr>
        <w:pStyle w:val="NoSpacing"/>
        <w:ind w:firstLine="708"/>
        <w:jc w:val="both"/>
        <w:rPr>
          <w:sz w:val="28"/>
          <w:szCs w:val="28"/>
        </w:rPr>
      </w:pPr>
      <w:r>
        <w:rPr>
          <w:color w:val="auto"/>
          <w:sz w:val="28"/>
          <w:szCs w:val="28"/>
        </w:rPr>
        <w:t xml:space="preserve">Ответчик </w:t>
      </w:r>
      <w:r w:rsidRPr="004B62C2">
        <w:rPr>
          <w:sz w:val="28"/>
          <w:szCs w:val="28"/>
        </w:rPr>
        <w:t>Мясников</w:t>
      </w:r>
      <w:r>
        <w:rPr>
          <w:sz w:val="28"/>
          <w:szCs w:val="28"/>
        </w:rPr>
        <w:t>а</w:t>
      </w:r>
      <w:r w:rsidRPr="004B62C2">
        <w:rPr>
          <w:sz w:val="28"/>
          <w:szCs w:val="28"/>
        </w:rPr>
        <w:t xml:space="preserve"> Н.Ф. явл</w:t>
      </w:r>
      <w:r>
        <w:rPr>
          <w:sz w:val="28"/>
          <w:szCs w:val="28"/>
        </w:rPr>
        <w:t>яясь</w:t>
      </w:r>
      <w:r w:rsidRPr="004B62C2">
        <w:rPr>
          <w:sz w:val="28"/>
          <w:szCs w:val="28"/>
        </w:rPr>
        <w:t xml:space="preserve"> членом СПК «Здоровье»</w:t>
      </w:r>
      <w:r>
        <w:rPr>
          <w:sz w:val="28"/>
          <w:szCs w:val="28"/>
        </w:rPr>
        <w:t xml:space="preserve">, в том числе в спорный период с 2017 г. по 2019 г., владеет земельным участком </w:t>
      </w:r>
      <w:r w:rsidR="00E73FD9">
        <w:t>&lt;данные изъяты&gt;</w:t>
      </w:r>
      <w:r w:rsidR="007630A5">
        <w:rPr>
          <w:sz w:val="28"/>
          <w:szCs w:val="28"/>
        </w:rPr>
        <w:t>.</w:t>
      </w:r>
      <w:r>
        <w:rPr>
          <w:sz w:val="28"/>
          <w:szCs w:val="28"/>
        </w:rPr>
        <w:t xml:space="preserve"> Данные факты </w:t>
      </w:r>
      <w:r w:rsidR="007630A5">
        <w:rPr>
          <w:sz w:val="28"/>
          <w:szCs w:val="28"/>
        </w:rPr>
        <w:t>участниками процесса</w:t>
      </w:r>
      <w:r>
        <w:rPr>
          <w:sz w:val="28"/>
          <w:szCs w:val="28"/>
        </w:rPr>
        <w:t xml:space="preserve"> не оспаривались и были подтвержден</w:t>
      </w:r>
      <w:r w:rsidR="007630A5">
        <w:rPr>
          <w:sz w:val="28"/>
          <w:szCs w:val="28"/>
        </w:rPr>
        <w:t>ы</w:t>
      </w:r>
      <w:r>
        <w:rPr>
          <w:sz w:val="28"/>
          <w:szCs w:val="28"/>
        </w:rPr>
        <w:t xml:space="preserve"> сторонами в судебном заседании.</w:t>
      </w:r>
    </w:p>
    <w:p w:rsidR="004B62C2" w:rsidRPr="00933995" w:rsidP="004B62C2">
      <w:pPr>
        <w:pStyle w:val="BodyText"/>
        <w:spacing w:line="240" w:lineRule="auto"/>
        <w:ind w:left="20"/>
        <w:rPr>
          <w:rStyle w:val="a0"/>
          <w:rFonts w:ascii="Times New Roman" w:hAnsi="Times New Roman" w:cs="Times New Roman"/>
          <w:b w:val="0"/>
          <w:sz w:val="28"/>
          <w:szCs w:val="28"/>
        </w:rPr>
      </w:pPr>
      <w:r w:rsidRPr="00933995">
        <w:rPr>
          <w:rStyle w:val="a0"/>
          <w:rFonts w:ascii="Times New Roman" w:hAnsi="Times New Roman" w:cs="Times New Roman"/>
          <w:b w:val="0"/>
          <w:sz w:val="28"/>
          <w:szCs w:val="28"/>
        </w:rPr>
        <w:t>Согласно представленн</w:t>
      </w:r>
      <w:r w:rsidRPr="00933995" w:rsidR="007630A5">
        <w:rPr>
          <w:rStyle w:val="a0"/>
          <w:rFonts w:ascii="Times New Roman" w:hAnsi="Times New Roman" w:cs="Times New Roman"/>
          <w:b w:val="0"/>
          <w:sz w:val="28"/>
          <w:szCs w:val="28"/>
        </w:rPr>
        <w:t>ых справки</w:t>
      </w:r>
      <w:r w:rsidRPr="00933995" w:rsidR="00402D6F">
        <w:rPr>
          <w:rStyle w:val="a0"/>
          <w:rFonts w:ascii="Times New Roman" w:hAnsi="Times New Roman" w:cs="Times New Roman"/>
          <w:b w:val="0"/>
          <w:sz w:val="28"/>
          <w:szCs w:val="28"/>
        </w:rPr>
        <w:t xml:space="preserve"> о задолженности по членским и целевым взносам </w:t>
      </w:r>
      <w:r w:rsidRPr="00933995" w:rsidR="007630A5">
        <w:rPr>
          <w:rStyle w:val="a0"/>
          <w:rFonts w:ascii="Times New Roman" w:hAnsi="Times New Roman" w:cs="Times New Roman"/>
          <w:b w:val="0"/>
          <w:sz w:val="28"/>
          <w:szCs w:val="28"/>
        </w:rPr>
        <w:t>и</w:t>
      </w:r>
      <w:r w:rsidRPr="00933995">
        <w:rPr>
          <w:rStyle w:val="a0"/>
          <w:rFonts w:ascii="Times New Roman" w:hAnsi="Times New Roman" w:cs="Times New Roman"/>
          <w:b w:val="0"/>
          <w:sz w:val="28"/>
          <w:szCs w:val="28"/>
        </w:rPr>
        <w:t xml:space="preserve"> расчета задолженность </w:t>
      </w:r>
      <w:r w:rsidRPr="00933995" w:rsidR="007630A5">
        <w:rPr>
          <w:rStyle w:val="a0"/>
          <w:rFonts w:ascii="Times New Roman" w:hAnsi="Times New Roman" w:cs="Times New Roman"/>
          <w:b w:val="0"/>
          <w:sz w:val="28"/>
          <w:szCs w:val="28"/>
        </w:rPr>
        <w:t>ответчика</w:t>
      </w:r>
      <w:r w:rsidRPr="00933995">
        <w:rPr>
          <w:rStyle w:val="a0"/>
          <w:rFonts w:ascii="Times New Roman" w:hAnsi="Times New Roman" w:cs="Times New Roman"/>
          <w:b w:val="0"/>
          <w:sz w:val="28"/>
          <w:szCs w:val="28"/>
        </w:rPr>
        <w:t xml:space="preserve"> с учетом </w:t>
      </w:r>
      <w:r w:rsidRPr="00933995" w:rsidR="007630A5">
        <w:rPr>
          <w:rStyle w:val="a0"/>
          <w:rFonts w:ascii="Times New Roman" w:hAnsi="Times New Roman" w:cs="Times New Roman"/>
          <w:b w:val="0"/>
          <w:sz w:val="28"/>
          <w:szCs w:val="28"/>
        </w:rPr>
        <w:t>размера участка</w:t>
      </w:r>
      <w:r w:rsidRPr="00933995" w:rsidR="00402D6F">
        <w:rPr>
          <w:rStyle w:val="a0"/>
          <w:rFonts w:ascii="Times New Roman" w:hAnsi="Times New Roman" w:cs="Times New Roman"/>
          <w:b w:val="0"/>
          <w:sz w:val="28"/>
          <w:szCs w:val="28"/>
        </w:rPr>
        <w:t xml:space="preserve"> </w:t>
      </w:r>
      <w:r w:rsidRPr="00933995" w:rsidR="007630A5">
        <w:rPr>
          <w:rStyle w:val="a0"/>
          <w:rFonts w:ascii="Times New Roman" w:hAnsi="Times New Roman" w:cs="Times New Roman"/>
          <w:b w:val="0"/>
          <w:sz w:val="28"/>
          <w:szCs w:val="28"/>
        </w:rPr>
        <w:t xml:space="preserve"> </w:t>
      </w:r>
      <w:r w:rsidRPr="00933995">
        <w:rPr>
          <w:rStyle w:val="a0"/>
          <w:rFonts w:ascii="Times New Roman" w:hAnsi="Times New Roman" w:cs="Times New Roman"/>
          <w:b w:val="0"/>
          <w:sz w:val="28"/>
          <w:szCs w:val="28"/>
        </w:rPr>
        <w:t xml:space="preserve">ежегодного размера членского взноса с </w:t>
      </w:r>
      <w:r w:rsidRPr="00933995" w:rsidR="00402D6F">
        <w:rPr>
          <w:rFonts w:ascii="Times New Roman" w:hAnsi="Times New Roman" w:cs="Times New Roman"/>
          <w:sz w:val="28"/>
          <w:szCs w:val="28"/>
        </w:rPr>
        <w:t>2017 г. по 2019 г.</w:t>
      </w:r>
      <w:r w:rsidRPr="00933995">
        <w:rPr>
          <w:rStyle w:val="a0"/>
          <w:rFonts w:ascii="Times New Roman" w:hAnsi="Times New Roman" w:cs="Times New Roman"/>
          <w:b w:val="0"/>
          <w:sz w:val="28"/>
          <w:szCs w:val="28"/>
        </w:rPr>
        <w:t xml:space="preserve"> составила </w:t>
      </w:r>
      <w:r w:rsidRPr="00933995" w:rsidR="00402D6F">
        <w:rPr>
          <w:rStyle w:val="a0"/>
          <w:rFonts w:ascii="Times New Roman" w:hAnsi="Times New Roman" w:cs="Times New Roman"/>
          <w:b w:val="0"/>
          <w:sz w:val="28"/>
          <w:szCs w:val="28"/>
        </w:rPr>
        <w:t>1</w:t>
      </w:r>
      <w:r w:rsidRPr="00933995">
        <w:rPr>
          <w:rStyle w:val="a0"/>
          <w:rFonts w:ascii="Times New Roman" w:hAnsi="Times New Roman" w:cs="Times New Roman"/>
          <w:b w:val="0"/>
          <w:sz w:val="28"/>
          <w:szCs w:val="28"/>
        </w:rPr>
        <w:t>0 </w:t>
      </w:r>
      <w:r w:rsidRPr="00933995" w:rsidR="00402D6F">
        <w:rPr>
          <w:rStyle w:val="a0"/>
          <w:rFonts w:ascii="Times New Roman" w:hAnsi="Times New Roman" w:cs="Times New Roman"/>
          <w:b w:val="0"/>
          <w:sz w:val="28"/>
          <w:szCs w:val="28"/>
        </w:rPr>
        <w:t>743 рубля 50 копеек</w:t>
      </w:r>
      <w:r w:rsidRPr="00933995">
        <w:rPr>
          <w:rStyle w:val="a0"/>
          <w:rFonts w:ascii="Times New Roman" w:hAnsi="Times New Roman" w:cs="Times New Roman"/>
          <w:b w:val="0"/>
          <w:sz w:val="28"/>
          <w:szCs w:val="28"/>
        </w:rPr>
        <w:t xml:space="preserve"> (</w:t>
      </w:r>
      <w:r w:rsidRPr="00933995">
        <w:rPr>
          <w:rStyle w:val="a0"/>
          <w:rFonts w:ascii="Times New Roman" w:hAnsi="Times New Roman" w:cs="Times New Roman"/>
          <w:b w:val="0"/>
          <w:sz w:val="28"/>
          <w:szCs w:val="28"/>
        </w:rPr>
        <w:t>л.д</w:t>
      </w:r>
      <w:r w:rsidRPr="00933995">
        <w:rPr>
          <w:rStyle w:val="a0"/>
          <w:rFonts w:ascii="Times New Roman" w:hAnsi="Times New Roman" w:cs="Times New Roman"/>
          <w:b w:val="0"/>
          <w:sz w:val="28"/>
          <w:szCs w:val="28"/>
        </w:rPr>
        <w:t xml:space="preserve">. </w:t>
      </w:r>
      <w:r w:rsidRPr="00933995" w:rsidR="007630A5">
        <w:rPr>
          <w:rStyle w:val="a0"/>
          <w:rFonts w:ascii="Times New Roman" w:hAnsi="Times New Roman" w:cs="Times New Roman"/>
          <w:b w:val="0"/>
          <w:sz w:val="28"/>
          <w:szCs w:val="28"/>
        </w:rPr>
        <w:t>8-9</w:t>
      </w:r>
      <w:r w:rsidRPr="00933995">
        <w:rPr>
          <w:rStyle w:val="a0"/>
          <w:rFonts w:ascii="Times New Roman" w:hAnsi="Times New Roman" w:cs="Times New Roman"/>
          <w:b w:val="0"/>
          <w:sz w:val="28"/>
          <w:szCs w:val="28"/>
        </w:rPr>
        <w:t>).</w:t>
      </w:r>
    </w:p>
    <w:p w:rsidR="004B62C2" w:rsidP="004B62C2">
      <w:pPr>
        <w:pStyle w:val="BodyText"/>
        <w:spacing w:line="240" w:lineRule="auto"/>
        <w:ind w:left="20"/>
        <w:rPr>
          <w:rFonts w:ascii="Times New Roman" w:hAnsi="Times New Roman" w:cs="Times New Roman"/>
          <w:sz w:val="28"/>
          <w:szCs w:val="28"/>
        </w:rPr>
      </w:pPr>
      <w:r w:rsidRPr="004B62C2">
        <w:rPr>
          <w:rStyle w:val="a0"/>
          <w:rFonts w:ascii="Times New Roman" w:hAnsi="Times New Roman" w:cs="Times New Roman"/>
          <w:b w:val="0"/>
          <w:color w:val="000000" w:themeColor="text1"/>
          <w:sz w:val="28"/>
          <w:szCs w:val="28"/>
        </w:rPr>
        <w:t>Ответчиком  представлены в дело копии квитанций</w:t>
      </w:r>
      <w:r w:rsidR="00933995">
        <w:rPr>
          <w:rStyle w:val="a0"/>
          <w:rFonts w:ascii="Times New Roman" w:hAnsi="Times New Roman" w:cs="Times New Roman"/>
          <w:b w:val="0"/>
          <w:color w:val="000000" w:themeColor="text1"/>
          <w:sz w:val="28"/>
          <w:szCs w:val="28"/>
        </w:rPr>
        <w:t xml:space="preserve"> (</w:t>
      </w:r>
      <w:r w:rsidR="00933995">
        <w:rPr>
          <w:rStyle w:val="a0"/>
          <w:rFonts w:ascii="Times New Roman" w:hAnsi="Times New Roman" w:cs="Times New Roman"/>
          <w:b w:val="0"/>
          <w:color w:val="000000" w:themeColor="text1"/>
          <w:sz w:val="28"/>
          <w:szCs w:val="28"/>
        </w:rPr>
        <w:t>л.д</w:t>
      </w:r>
      <w:r w:rsidR="00933995">
        <w:rPr>
          <w:rStyle w:val="a0"/>
          <w:rFonts w:ascii="Times New Roman" w:hAnsi="Times New Roman" w:cs="Times New Roman"/>
          <w:b w:val="0"/>
          <w:color w:val="000000" w:themeColor="text1"/>
          <w:sz w:val="28"/>
          <w:szCs w:val="28"/>
        </w:rPr>
        <w:t>. 57)</w:t>
      </w:r>
      <w:r w:rsidRPr="004B62C2">
        <w:rPr>
          <w:rStyle w:val="a0"/>
          <w:rFonts w:ascii="Times New Roman" w:hAnsi="Times New Roman" w:cs="Times New Roman"/>
          <w:b w:val="0"/>
          <w:color w:val="000000" w:themeColor="text1"/>
          <w:sz w:val="28"/>
          <w:szCs w:val="28"/>
        </w:rPr>
        <w:t xml:space="preserve">, подлинность которых не оспаривается представителем истца, и из которых усматривается, что </w:t>
      </w:r>
      <w:r w:rsidRPr="004B62C2">
        <w:rPr>
          <w:rStyle w:val="a0"/>
          <w:rFonts w:ascii="Times New Roman" w:hAnsi="Times New Roman" w:cs="Times New Roman"/>
          <w:b w:val="0"/>
          <w:sz w:val="28"/>
          <w:szCs w:val="28"/>
        </w:rPr>
        <w:t>в</w:t>
      </w:r>
      <w:r w:rsidR="00933995">
        <w:rPr>
          <w:rStyle w:val="a0"/>
          <w:rFonts w:ascii="Times New Roman" w:hAnsi="Times New Roman" w:cs="Times New Roman"/>
          <w:b w:val="0"/>
          <w:sz w:val="28"/>
          <w:szCs w:val="28"/>
        </w:rPr>
        <w:t xml:space="preserve">се осуществленные ответчиком платежи в качестве членских взносов за </w:t>
      </w:r>
      <w:r w:rsidRPr="00933995" w:rsidR="00933995">
        <w:rPr>
          <w:rStyle w:val="a0"/>
          <w:rFonts w:ascii="Times New Roman" w:hAnsi="Times New Roman" w:cs="Times New Roman"/>
          <w:b w:val="0"/>
          <w:sz w:val="28"/>
          <w:szCs w:val="28"/>
        </w:rPr>
        <w:t xml:space="preserve">период </w:t>
      </w:r>
      <w:r w:rsidRPr="00933995" w:rsidR="00933995">
        <w:rPr>
          <w:rFonts w:ascii="Times New Roman" w:hAnsi="Times New Roman" w:cs="Times New Roman"/>
          <w:sz w:val="28"/>
          <w:szCs w:val="28"/>
        </w:rPr>
        <w:t>с 2017 г. по 2019 г.</w:t>
      </w:r>
      <w:r w:rsidR="00933995">
        <w:rPr>
          <w:sz w:val="28"/>
          <w:szCs w:val="28"/>
        </w:rPr>
        <w:t xml:space="preserve"> </w:t>
      </w:r>
      <w:r w:rsidR="00933995">
        <w:rPr>
          <w:rStyle w:val="a0"/>
          <w:rFonts w:ascii="Times New Roman" w:hAnsi="Times New Roman" w:cs="Times New Roman"/>
          <w:b w:val="0"/>
          <w:sz w:val="28"/>
          <w:szCs w:val="28"/>
        </w:rPr>
        <w:t>были учтены при</w:t>
      </w:r>
      <w:r w:rsidRPr="004B62C2">
        <w:rPr>
          <w:rStyle w:val="a0"/>
          <w:rFonts w:ascii="Times New Roman" w:hAnsi="Times New Roman" w:cs="Times New Roman"/>
          <w:b w:val="0"/>
          <w:sz w:val="28"/>
          <w:szCs w:val="28"/>
        </w:rPr>
        <w:t xml:space="preserve"> расчете задолженности</w:t>
      </w:r>
      <w:r w:rsidR="00933995">
        <w:rPr>
          <w:rStyle w:val="a0"/>
          <w:rFonts w:ascii="Times New Roman" w:hAnsi="Times New Roman" w:cs="Times New Roman"/>
          <w:b w:val="0"/>
          <w:sz w:val="28"/>
          <w:szCs w:val="28"/>
        </w:rPr>
        <w:t xml:space="preserve"> (</w:t>
      </w:r>
      <w:r w:rsidR="00933995">
        <w:rPr>
          <w:rStyle w:val="a0"/>
          <w:rFonts w:ascii="Times New Roman" w:hAnsi="Times New Roman" w:cs="Times New Roman"/>
          <w:b w:val="0"/>
          <w:sz w:val="28"/>
          <w:szCs w:val="28"/>
        </w:rPr>
        <w:t>л.д</w:t>
      </w:r>
      <w:r w:rsidR="00933995">
        <w:rPr>
          <w:rStyle w:val="a0"/>
          <w:rFonts w:ascii="Times New Roman" w:hAnsi="Times New Roman" w:cs="Times New Roman"/>
          <w:b w:val="0"/>
          <w:sz w:val="28"/>
          <w:szCs w:val="28"/>
        </w:rPr>
        <w:t>. 9)</w:t>
      </w:r>
      <w:r w:rsidRPr="004B62C2">
        <w:rPr>
          <w:rFonts w:ascii="Times New Roman" w:hAnsi="Times New Roman" w:cs="Times New Roman"/>
          <w:sz w:val="28"/>
          <w:szCs w:val="28"/>
        </w:rPr>
        <w:t xml:space="preserve">. </w:t>
      </w:r>
    </w:p>
    <w:p w:rsidR="00933995" w:rsidP="004B62C2">
      <w:pPr>
        <w:pStyle w:val="BodyText"/>
        <w:spacing w:line="240" w:lineRule="auto"/>
        <w:ind w:left="20"/>
        <w:rPr>
          <w:rFonts w:ascii="Times New Roman" w:hAnsi="Times New Roman" w:cs="Times New Roman"/>
          <w:sz w:val="28"/>
          <w:szCs w:val="28"/>
        </w:rPr>
      </w:pPr>
      <w:r>
        <w:rPr>
          <w:rStyle w:val="a0"/>
          <w:rFonts w:ascii="Times New Roman" w:hAnsi="Times New Roman" w:cs="Times New Roman"/>
          <w:b w:val="0"/>
          <w:color w:val="000000" w:themeColor="text1"/>
          <w:sz w:val="28"/>
          <w:szCs w:val="28"/>
        </w:rPr>
        <w:t xml:space="preserve">Доказательства осуществления </w:t>
      </w:r>
      <w:r w:rsidR="006A00F9">
        <w:rPr>
          <w:rStyle w:val="a0"/>
          <w:rFonts w:ascii="Times New Roman" w:hAnsi="Times New Roman" w:cs="Times New Roman"/>
          <w:b w:val="0"/>
          <w:color w:val="000000" w:themeColor="text1"/>
          <w:sz w:val="28"/>
          <w:szCs w:val="28"/>
        </w:rPr>
        <w:t>ответчиком</w:t>
      </w:r>
      <w:r>
        <w:rPr>
          <w:rStyle w:val="a0"/>
          <w:rFonts w:ascii="Times New Roman" w:hAnsi="Times New Roman" w:cs="Times New Roman"/>
          <w:b w:val="0"/>
          <w:color w:val="000000" w:themeColor="text1"/>
          <w:sz w:val="28"/>
          <w:szCs w:val="28"/>
        </w:rPr>
        <w:t xml:space="preserve"> иных платежей в качестве </w:t>
      </w:r>
      <w:r>
        <w:rPr>
          <w:rStyle w:val="a0"/>
          <w:rFonts w:ascii="Times New Roman" w:hAnsi="Times New Roman" w:cs="Times New Roman"/>
          <w:b w:val="0"/>
          <w:sz w:val="28"/>
          <w:szCs w:val="28"/>
        </w:rPr>
        <w:t xml:space="preserve">членских взносов за </w:t>
      </w:r>
      <w:r w:rsidRPr="00933995">
        <w:rPr>
          <w:rStyle w:val="a0"/>
          <w:rFonts w:ascii="Times New Roman" w:hAnsi="Times New Roman" w:cs="Times New Roman"/>
          <w:b w:val="0"/>
          <w:sz w:val="28"/>
          <w:szCs w:val="28"/>
        </w:rPr>
        <w:t xml:space="preserve">период </w:t>
      </w:r>
      <w:r w:rsidRPr="00933995">
        <w:rPr>
          <w:rFonts w:ascii="Times New Roman" w:hAnsi="Times New Roman" w:cs="Times New Roman"/>
          <w:sz w:val="28"/>
          <w:szCs w:val="28"/>
        </w:rPr>
        <w:t>с 2017 г. по 2019 г.</w:t>
      </w:r>
      <w:r>
        <w:rPr>
          <w:rFonts w:ascii="Times New Roman" w:hAnsi="Times New Roman" w:cs="Times New Roman"/>
          <w:sz w:val="28"/>
          <w:szCs w:val="28"/>
        </w:rPr>
        <w:t xml:space="preserve"> не были представлены суду и отсутствуют в материалах дела.</w:t>
      </w:r>
    </w:p>
    <w:p w:rsidR="00144A83" w:rsidRPr="00C22C5B" w:rsidP="004B62C2">
      <w:pPr>
        <w:pStyle w:val="BodyText"/>
        <w:spacing w:line="240" w:lineRule="auto"/>
        <w:ind w:left="20"/>
        <w:rPr>
          <w:rFonts w:ascii="Times New Roman" w:hAnsi="Times New Roman" w:cs="Times New Roman"/>
          <w:sz w:val="28"/>
          <w:szCs w:val="28"/>
        </w:rPr>
      </w:pPr>
      <w:r w:rsidRPr="00C22C5B">
        <w:rPr>
          <w:rStyle w:val="a0"/>
          <w:rFonts w:ascii="Times New Roman" w:hAnsi="Times New Roman" w:cs="Times New Roman"/>
          <w:b w:val="0"/>
          <w:sz w:val="28"/>
          <w:szCs w:val="28"/>
        </w:rPr>
        <w:t>Учитывая вышеизложенное, суд приходит к выводу об обоснованности требований</w:t>
      </w:r>
      <w:r w:rsidRPr="00C22C5B" w:rsidR="00C22C5B">
        <w:rPr>
          <w:rStyle w:val="a0"/>
          <w:rFonts w:ascii="Times New Roman" w:hAnsi="Times New Roman" w:cs="Times New Roman"/>
          <w:b w:val="0"/>
          <w:sz w:val="28"/>
          <w:szCs w:val="28"/>
        </w:rPr>
        <w:t xml:space="preserve"> истца</w:t>
      </w:r>
      <w:r w:rsidRPr="00C22C5B">
        <w:rPr>
          <w:rStyle w:val="a0"/>
          <w:rFonts w:ascii="Times New Roman" w:hAnsi="Times New Roman" w:cs="Times New Roman"/>
          <w:b w:val="0"/>
          <w:sz w:val="28"/>
          <w:szCs w:val="28"/>
        </w:rPr>
        <w:t xml:space="preserve"> в части взыскания </w:t>
      </w:r>
      <w:r w:rsidR="00C22C5B">
        <w:rPr>
          <w:rStyle w:val="a0"/>
          <w:rFonts w:ascii="Times New Roman" w:hAnsi="Times New Roman" w:cs="Times New Roman"/>
          <w:b w:val="0"/>
          <w:sz w:val="28"/>
          <w:szCs w:val="28"/>
        </w:rPr>
        <w:t xml:space="preserve">с </w:t>
      </w:r>
      <w:r w:rsidRPr="00C22C5B" w:rsidR="00C22C5B">
        <w:rPr>
          <w:rFonts w:ascii="Times New Roman" w:hAnsi="Times New Roman" w:cs="Times New Roman"/>
          <w:sz w:val="28"/>
          <w:szCs w:val="28"/>
        </w:rPr>
        <w:t xml:space="preserve">ответчика задолженности по членским взносам </w:t>
      </w:r>
      <w:r w:rsidRPr="00C22C5B">
        <w:rPr>
          <w:rFonts w:ascii="Times New Roman" w:hAnsi="Times New Roman" w:cs="Times New Roman"/>
          <w:sz w:val="28"/>
          <w:szCs w:val="28"/>
        </w:rPr>
        <w:t>за период с 2017 г. по 2019 г. в размере 10 743 рублей 50 копеек.</w:t>
      </w:r>
    </w:p>
    <w:p w:rsidR="00884077" w:rsidRPr="00C22C5B" w:rsidP="004B62C2">
      <w:pPr>
        <w:pStyle w:val="BodyText"/>
        <w:spacing w:line="240" w:lineRule="auto"/>
        <w:ind w:left="20"/>
        <w:rPr>
          <w:rFonts w:ascii="Times New Roman" w:hAnsi="Times New Roman" w:cs="Times New Roman"/>
          <w:sz w:val="28"/>
          <w:szCs w:val="28"/>
        </w:rPr>
      </w:pPr>
      <w:r w:rsidRPr="00C22C5B">
        <w:rPr>
          <w:rFonts w:ascii="Times New Roman" w:hAnsi="Times New Roman" w:cs="Times New Roman"/>
          <w:sz w:val="28"/>
          <w:szCs w:val="28"/>
        </w:rPr>
        <w:t xml:space="preserve">При этом </w:t>
      </w:r>
      <w:r w:rsidR="003266D2">
        <w:rPr>
          <w:rFonts w:ascii="Times New Roman" w:hAnsi="Times New Roman" w:cs="Times New Roman"/>
          <w:sz w:val="28"/>
          <w:szCs w:val="28"/>
        </w:rPr>
        <w:t>суд</w:t>
      </w:r>
      <w:r w:rsidRPr="00C22C5B">
        <w:rPr>
          <w:rFonts w:ascii="Times New Roman" w:hAnsi="Times New Roman" w:cs="Times New Roman"/>
          <w:sz w:val="28"/>
          <w:szCs w:val="28"/>
        </w:rPr>
        <w:t xml:space="preserve"> не может учесть доводы ответчика и его представителя о том, что действительность некоторых из решений общего собрания членов кооператива, в том числе об установлении размер</w:t>
      </w:r>
      <w:r w:rsidRPr="00C22C5B" w:rsidR="00C22C5B">
        <w:rPr>
          <w:rFonts w:ascii="Times New Roman" w:hAnsi="Times New Roman" w:cs="Times New Roman"/>
          <w:sz w:val="28"/>
          <w:szCs w:val="28"/>
        </w:rPr>
        <w:t>ов</w:t>
      </w:r>
      <w:r w:rsidRPr="00C22C5B">
        <w:rPr>
          <w:rFonts w:ascii="Times New Roman" w:hAnsi="Times New Roman" w:cs="Times New Roman"/>
          <w:sz w:val="28"/>
          <w:szCs w:val="28"/>
        </w:rPr>
        <w:t xml:space="preserve"> членского взноса за 2017</w:t>
      </w:r>
      <w:r w:rsidRPr="00C22C5B" w:rsidR="00C22C5B">
        <w:rPr>
          <w:rFonts w:ascii="Times New Roman" w:hAnsi="Times New Roman" w:cs="Times New Roman"/>
          <w:sz w:val="28"/>
          <w:szCs w:val="28"/>
        </w:rPr>
        <w:t>г., 2019г.</w:t>
      </w:r>
      <w:r w:rsidRPr="00C22C5B">
        <w:rPr>
          <w:rFonts w:ascii="Times New Roman" w:hAnsi="Times New Roman" w:cs="Times New Roman"/>
          <w:sz w:val="28"/>
          <w:szCs w:val="28"/>
        </w:rPr>
        <w:t xml:space="preserve">  </w:t>
      </w:r>
      <w:r w:rsidRPr="00C22C5B" w:rsidR="00C22C5B">
        <w:rPr>
          <w:rFonts w:ascii="Times New Roman" w:hAnsi="Times New Roman" w:cs="Times New Roman"/>
          <w:sz w:val="28"/>
          <w:szCs w:val="28"/>
        </w:rPr>
        <w:t>являются</w:t>
      </w:r>
      <w:r w:rsidRPr="00C22C5B">
        <w:rPr>
          <w:rFonts w:ascii="Times New Roman" w:hAnsi="Times New Roman" w:cs="Times New Roman"/>
          <w:sz w:val="28"/>
          <w:szCs w:val="28"/>
        </w:rPr>
        <w:t xml:space="preserve"> предметом судебных разбирательств</w:t>
      </w:r>
      <w:r w:rsidRPr="00C22C5B" w:rsidR="00C22C5B">
        <w:rPr>
          <w:rFonts w:ascii="Times New Roman" w:hAnsi="Times New Roman" w:cs="Times New Roman"/>
          <w:sz w:val="28"/>
          <w:szCs w:val="28"/>
        </w:rPr>
        <w:t>, поскольку на день разрешения настоящего спора по существу отсутствуют вступившие в законную силу решения судов, которыми были бы признаны недействительными решения общ</w:t>
      </w:r>
      <w:r w:rsidR="00097D64">
        <w:rPr>
          <w:rFonts w:ascii="Times New Roman" w:hAnsi="Times New Roman" w:cs="Times New Roman"/>
          <w:sz w:val="28"/>
          <w:szCs w:val="28"/>
        </w:rPr>
        <w:t>их</w:t>
      </w:r>
      <w:r w:rsidRPr="00C22C5B" w:rsidR="00C22C5B">
        <w:rPr>
          <w:rFonts w:ascii="Times New Roman" w:hAnsi="Times New Roman" w:cs="Times New Roman"/>
          <w:sz w:val="28"/>
          <w:szCs w:val="28"/>
        </w:rPr>
        <w:t xml:space="preserve"> собрани</w:t>
      </w:r>
      <w:r w:rsidR="00097D64">
        <w:rPr>
          <w:rFonts w:ascii="Times New Roman" w:hAnsi="Times New Roman" w:cs="Times New Roman"/>
          <w:sz w:val="28"/>
          <w:szCs w:val="28"/>
        </w:rPr>
        <w:t>й</w:t>
      </w:r>
      <w:r w:rsidRPr="00C22C5B" w:rsidR="00C22C5B">
        <w:rPr>
          <w:rFonts w:ascii="Times New Roman" w:hAnsi="Times New Roman" w:cs="Times New Roman"/>
          <w:sz w:val="28"/>
          <w:szCs w:val="28"/>
        </w:rPr>
        <w:t xml:space="preserve"> членов кооператива, относящиеся к предмету настоящего судебного разбирательства, либо положения действующего в настоящее время Устава кооператива. Данный факт подтверждён сторонами в судебном заседании.</w:t>
      </w:r>
    </w:p>
    <w:p w:rsidR="00C22C5B" w:rsidRPr="003266D2" w:rsidP="004B62C2">
      <w:pPr>
        <w:pStyle w:val="BodyText"/>
        <w:spacing w:line="240" w:lineRule="auto"/>
        <w:ind w:left="20"/>
        <w:rPr>
          <w:rFonts w:ascii="Times New Roman" w:hAnsi="Times New Roman" w:cs="Times New Roman"/>
          <w:color w:val="FF0000"/>
          <w:sz w:val="28"/>
          <w:szCs w:val="28"/>
        </w:rPr>
      </w:pPr>
      <w:r w:rsidRPr="003266D2">
        <w:rPr>
          <w:rFonts w:ascii="Times New Roman" w:hAnsi="Times New Roman" w:cs="Times New Roman"/>
          <w:sz w:val="28"/>
          <w:szCs w:val="28"/>
        </w:rPr>
        <w:t>Также суд не может согласиться с доводом представителя ответчика о</w:t>
      </w:r>
      <w:r w:rsidR="007B2B9A">
        <w:rPr>
          <w:rFonts w:ascii="Times New Roman" w:hAnsi="Times New Roman" w:cs="Times New Roman"/>
          <w:sz w:val="28"/>
          <w:szCs w:val="28"/>
        </w:rPr>
        <w:t xml:space="preserve"> необходимости</w:t>
      </w:r>
      <w:r w:rsidRPr="003266D2">
        <w:rPr>
          <w:rFonts w:ascii="Times New Roman" w:hAnsi="Times New Roman" w:cs="Times New Roman"/>
          <w:sz w:val="28"/>
          <w:szCs w:val="28"/>
        </w:rPr>
        <w:t xml:space="preserve"> </w:t>
      </w:r>
      <w:r w:rsidR="007B2B9A">
        <w:rPr>
          <w:rFonts w:ascii="Times New Roman" w:hAnsi="Times New Roman" w:cs="Times New Roman"/>
          <w:sz w:val="28"/>
          <w:szCs w:val="28"/>
        </w:rPr>
        <w:t>отказа в удовлетворении иска</w:t>
      </w:r>
      <w:r w:rsidRPr="003266D2" w:rsidR="007B2B9A">
        <w:rPr>
          <w:rFonts w:ascii="Times New Roman" w:hAnsi="Times New Roman" w:cs="Times New Roman"/>
          <w:sz w:val="28"/>
          <w:szCs w:val="28"/>
        </w:rPr>
        <w:t xml:space="preserve"> </w:t>
      </w:r>
      <w:r w:rsidR="007B2B9A">
        <w:rPr>
          <w:rFonts w:ascii="Times New Roman" w:hAnsi="Times New Roman" w:cs="Times New Roman"/>
          <w:sz w:val="28"/>
          <w:szCs w:val="28"/>
        </w:rPr>
        <w:t>по причине того</w:t>
      </w:r>
      <w:r w:rsidRPr="003266D2">
        <w:rPr>
          <w:rFonts w:ascii="Times New Roman" w:hAnsi="Times New Roman" w:cs="Times New Roman"/>
          <w:sz w:val="28"/>
          <w:szCs w:val="28"/>
        </w:rPr>
        <w:t xml:space="preserve">, что какие-либо сроки и периодичность по внесению членских взносов не </w:t>
      </w:r>
      <w:r w:rsidR="007B2B9A">
        <w:rPr>
          <w:rFonts w:ascii="Times New Roman" w:hAnsi="Times New Roman" w:cs="Times New Roman"/>
          <w:sz w:val="28"/>
          <w:szCs w:val="28"/>
        </w:rPr>
        <w:t xml:space="preserve">были </w:t>
      </w:r>
      <w:r w:rsidRPr="003266D2">
        <w:rPr>
          <w:rFonts w:ascii="Times New Roman" w:hAnsi="Times New Roman" w:cs="Times New Roman"/>
          <w:sz w:val="28"/>
          <w:szCs w:val="28"/>
        </w:rPr>
        <w:t>установлены</w:t>
      </w:r>
      <w:r>
        <w:rPr>
          <w:rFonts w:ascii="Times New Roman" w:hAnsi="Times New Roman" w:cs="Times New Roman"/>
          <w:sz w:val="28"/>
          <w:szCs w:val="28"/>
        </w:rPr>
        <w:t xml:space="preserve">, </w:t>
      </w:r>
      <w:r w:rsidR="007B2B9A">
        <w:rPr>
          <w:rFonts w:ascii="Times New Roman" w:hAnsi="Times New Roman" w:cs="Times New Roman"/>
          <w:sz w:val="28"/>
          <w:szCs w:val="28"/>
        </w:rPr>
        <w:t>в связи со следующим</w:t>
      </w:r>
      <w:r>
        <w:rPr>
          <w:rFonts w:ascii="Times New Roman" w:hAnsi="Times New Roman" w:cs="Times New Roman"/>
          <w:sz w:val="28"/>
          <w:szCs w:val="28"/>
        </w:rPr>
        <w:t>.</w:t>
      </w:r>
    </w:p>
    <w:p w:rsidR="007B2B9A" w:rsidP="007B2B9A">
      <w:pPr>
        <w:ind w:right="-2" w:firstLine="567"/>
        <w:jc w:val="both"/>
        <w:rPr>
          <w:sz w:val="28"/>
          <w:szCs w:val="28"/>
        </w:rPr>
      </w:pPr>
      <w:r>
        <w:rPr>
          <w:sz w:val="28"/>
          <w:szCs w:val="28"/>
        </w:rPr>
        <w:t xml:space="preserve">Статьей 309 ГК РФ установлено, что </w:t>
      </w:r>
      <w:r>
        <w:rPr>
          <w:rFonts w:ascii="Roboto" w:hAnsi="Roboto"/>
          <w:color w:val="000000"/>
          <w:sz w:val="28"/>
          <w:szCs w:val="28"/>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7" w:anchor="/document/10164072/entry/5" w:history="1">
        <w:r w:rsidRPr="007B2B9A">
          <w:rPr>
            <w:rStyle w:val="Hyperlink"/>
            <w:rFonts w:ascii="Roboto" w:hAnsi="Roboto"/>
            <w:color w:val="auto"/>
            <w:sz w:val="28"/>
            <w:szCs w:val="28"/>
            <w:u w:val="none"/>
          </w:rPr>
          <w:t>обычаями</w:t>
        </w:r>
      </w:hyperlink>
      <w:r w:rsidRPr="007B2B9A">
        <w:rPr>
          <w:rFonts w:ascii="Roboto" w:hAnsi="Roboto"/>
          <w:sz w:val="28"/>
          <w:szCs w:val="28"/>
        </w:rPr>
        <w:t xml:space="preserve"> </w:t>
      </w:r>
      <w:r>
        <w:rPr>
          <w:rFonts w:ascii="Roboto" w:hAnsi="Roboto"/>
          <w:color w:val="000000"/>
          <w:sz w:val="28"/>
          <w:szCs w:val="28"/>
        </w:rPr>
        <w:t>или иными обычно предъявляемыми требованиями.</w:t>
      </w:r>
    </w:p>
    <w:p w:rsidR="002F2275" w:rsidP="004B62C2">
      <w:pPr>
        <w:pStyle w:val="BodyText"/>
        <w:spacing w:line="240" w:lineRule="auto"/>
        <w:ind w:left="20"/>
        <w:rPr>
          <w:rFonts w:ascii="Times New Roman" w:hAnsi="Times New Roman" w:cs="Times New Roman"/>
          <w:sz w:val="28"/>
          <w:szCs w:val="28"/>
        </w:rPr>
      </w:pPr>
      <w:r w:rsidRPr="007B2B9A">
        <w:rPr>
          <w:rFonts w:ascii="Times New Roman" w:hAnsi="Times New Roman" w:cs="Times New Roman"/>
          <w:sz w:val="28"/>
          <w:szCs w:val="28"/>
        </w:rPr>
        <w:t xml:space="preserve">Истцом в обоснование своих требований указывалось о том, что </w:t>
      </w:r>
      <w:r>
        <w:rPr>
          <w:rFonts w:ascii="Times New Roman" w:hAnsi="Times New Roman" w:cs="Times New Roman"/>
          <w:sz w:val="28"/>
          <w:szCs w:val="28"/>
        </w:rPr>
        <w:t xml:space="preserve">до 2019 года в </w:t>
      </w:r>
      <w:r w:rsidRPr="004B62C2">
        <w:rPr>
          <w:rFonts w:ascii="Times New Roman" w:hAnsi="Times New Roman" w:cs="Times New Roman"/>
          <w:sz w:val="28"/>
          <w:szCs w:val="28"/>
        </w:rPr>
        <w:t>СПК «Здоровье»</w:t>
      </w:r>
      <w:r>
        <w:rPr>
          <w:rFonts w:ascii="Times New Roman" w:hAnsi="Times New Roman" w:cs="Times New Roman"/>
          <w:sz w:val="28"/>
          <w:szCs w:val="28"/>
        </w:rPr>
        <w:t xml:space="preserve"> было предусмотрено, что членские взносы за текущий год оплачиваются до 31 декабря текущего года, а в 2019 году решением общего собрания, копия которого имеется в материалах дела (</w:t>
      </w:r>
      <w:r>
        <w:rPr>
          <w:rFonts w:ascii="Times New Roman" w:hAnsi="Times New Roman" w:cs="Times New Roman"/>
          <w:sz w:val="28"/>
          <w:szCs w:val="28"/>
        </w:rPr>
        <w:t>л.д</w:t>
      </w:r>
      <w:r>
        <w:rPr>
          <w:rFonts w:ascii="Times New Roman" w:hAnsi="Times New Roman" w:cs="Times New Roman"/>
          <w:sz w:val="28"/>
          <w:szCs w:val="28"/>
        </w:rPr>
        <w:t>. 101), было установлено, что взносы за 2019 год должны быть оплачены до 01 июля 2019 года.</w:t>
      </w:r>
    </w:p>
    <w:p w:rsidR="007B2B9A" w:rsidRPr="00884077" w:rsidP="004B62C2">
      <w:pPr>
        <w:pStyle w:val="BodyText"/>
        <w:spacing w:line="240" w:lineRule="auto"/>
        <w:ind w:left="20"/>
        <w:rPr>
          <w:rFonts w:ascii="Times New Roman" w:hAnsi="Times New Roman" w:cs="Times New Roman"/>
          <w:color w:val="FF0000"/>
          <w:sz w:val="28"/>
          <w:szCs w:val="28"/>
        </w:rPr>
      </w:pPr>
      <w:r>
        <w:rPr>
          <w:rFonts w:ascii="Times New Roman" w:hAnsi="Times New Roman" w:cs="Times New Roman"/>
          <w:sz w:val="28"/>
          <w:szCs w:val="28"/>
        </w:rPr>
        <w:t>Письменные д</w:t>
      </w:r>
      <w:r>
        <w:rPr>
          <w:rFonts w:ascii="Times New Roman" w:hAnsi="Times New Roman" w:cs="Times New Roman"/>
          <w:sz w:val="28"/>
          <w:szCs w:val="28"/>
        </w:rPr>
        <w:t>оказательства, подтверждающие обязанность внесения членских взносов за 2017 год и 2018 год до 31 декабря текущего года не были представлены суду и отсутствуют в материалах дела</w:t>
      </w:r>
      <w:r w:rsidR="00876B5E">
        <w:rPr>
          <w:rFonts w:ascii="Times New Roman" w:hAnsi="Times New Roman" w:cs="Times New Roman"/>
          <w:sz w:val="28"/>
          <w:szCs w:val="28"/>
        </w:rPr>
        <w:t>, однако сам факт того, что члены кооператива опла</w:t>
      </w:r>
      <w:r>
        <w:rPr>
          <w:rFonts w:ascii="Times New Roman" w:hAnsi="Times New Roman" w:cs="Times New Roman"/>
          <w:sz w:val="28"/>
          <w:szCs w:val="28"/>
        </w:rPr>
        <w:t>ч</w:t>
      </w:r>
      <w:r w:rsidR="00876B5E">
        <w:rPr>
          <w:rFonts w:ascii="Times New Roman" w:hAnsi="Times New Roman" w:cs="Times New Roman"/>
          <w:sz w:val="28"/>
          <w:szCs w:val="28"/>
        </w:rPr>
        <w:t>и</w:t>
      </w:r>
      <w:r>
        <w:rPr>
          <w:rFonts w:ascii="Times New Roman" w:hAnsi="Times New Roman" w:cs="Times New Roman"/>
          <w:sz w:val="28"/>
          <w:szCs w:val="28"/>
        </w:rPr>
        <w:t>вали</w:t>
      </w:r>
      <w:r w:rsidR="00876B5E">
        <w:rPr>
          <w:rFonts w:ascii="Times New Roman" w:hAnsi="Times New Roman" w:cs="Times New Roman"/>
          <w:sz w:val="28"/>
          <w:szCs w:val="28"/>
        </w:rPr>
        <w:t xml:space="preserve"> членские взносы за год до его окончания, не оспаривался стороной ответчик</w:t>
      </w:r>
      <w:r>
        <w:rPr>
          <w:rFonts w:ascii="Times New Roman" w:hAnsi="Times New Roman" w:cs="Times New Roman"/>
          <w:sz w:val="28"/>
          <w:szCs w:val="28"/>
        </w:rPr>
        <w:t>а</w:t>
      </w:r>
      <w:r w:rsidR="00876B5E">
        <w:rPr>
          <w:rFonts w:ascii="Times New Roman" w:hAnsi="Times New Roman" w:cs="Times New Roman"/>
          <w:sz w:val="28"/>
          <w:szCs w:val="28"/>
        </w:rPr>
        <w:t xml:space="preserve"> в судебном заседании.</w:t>
      </w:r>
    </w:p>
    <w:p w:rsidR="00A335CA" w:rsidRPr="00876B5E" w:rsidP="004B62C2">
      <w:pPr>
        <w:pStyle w:val="BodyText"/>
        <w:spacing w:line="240" w:lineRule="auto"/>
        <w:ind w:left="20"/>
        <w:rPr>
          <w:rFonts w:ascii="Times New Roman" w:hAnsi="Times New Roman" w:cs="Times New Roman"/>
          <w:sz w:val="28"/>
          <w:szCs w:val="28"/>
        </w:rPr>
      </w:pPr>
      <w:r>
        <w:rPr>
          <w:rFonts w:ascii="Times New Roman" w:hAnsi="Times New Roman" w:cs="Times New Roman"/>
          <w:sz w:val="28"/>
          <w:szCs w:val="28"/>
        </w:rPr>
        <w:t>С</w:t>
      </w:r>
      <w:r w:rsidRPr="00876B5E" w:rsidR="00876B5E">
        <w:rPr>
          <w:rFonts w:ascii="Times New Roman" w:hAnsi="Times New Roman" w:cs="Times New Roman"/>
          <w:sz w:val="28"/>
          <w:szCs w:val="28"/>
        </w:rPr>
        <w:t xml:space="preserve">ложившийся в СПК «Здоровье» порядок оплаты членских взносов за 2017 год и 2018 год </w:t>
      </w:r>
      <w:r>
        <w:rPr>
          <w:rFonts w:ascii="Times New Roman" w:hAnsi="Times New Roman" w:cs="Times New Roman"/>
          <w:sz w:val="28"/>
          <w:szCs w:val="28"/>
        </w:rPr>
        <w:t xml:space="preserve">соответствует </w:t>
      </w:r>
      <w:r>
        <w:rPr>
          <w:rFonts w:ascii="Roboto" w:hAnsi="Roboto"/>
          <w:color w:val="000000"/>
          <w:sz w:val="28"/>
          <w:szCs w:val="28"/>
        </w:rPr>
        <w:t>обычно предъявляемым требованиям по исполнению обязательства по оплате денежных средств за определенный период времени – по окончании этого периода, что</w:t>
      </w:r>
      <w:r w:rsidRPr="00876B5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76B5E" w:rsidR="00876B5E">
        <w:rPr>
          <w:rFonts w:ascii="Times New Roman" w:hAnsi="Times New Roman" w:cs="Times New Roman"/>
          <w:sz w:val="28"/>
          <w:szCs w:val="28"/>
        </w:rPr>
        <w:t>согласуется с положениями ст. 309 ГК РФ</w:t>
      </w:r>
      <w:r>
        <w:rPr>
          <w:rFonts w:ascii="Roboto" w:hAnsi="Roboto"/>
          <w:color w:val="000000"/>
          <w:sz w:val="28"/>
          <w:szCs w:val="28"/>
        </w:rPr>
        <w:t>.</w:t>
      </w:r>
    </w:p>
    <w:p w:rsidR="00006113" w:rsidP="00006113">
      <w:pPr>
        <w:ind w:right="-2" w:firstLine="567"/>
        <w:jc w:val="both"/>
        <w:rPr>
          <w:sz w:val="28"/>
          <w:szCs w:val="28"/>
        </w:rPr>
      </w:pPr>
      <w:r>
        <w:rPr>
          <w:sz w:val="28"/>
          <w:szCs w:val="28"/>
        </w:rPr>
        <w:t xml:space="preserve">В соответствии со </w:t>
      </w:r>
      <w:hyperlink r:id="rId8" w:anchor="vXffobYHhGWR" w:tgtFrame="_blank" w:tooltip="Статья 310. Недопустимость одностороннего отказа от исполнения обязательства" w:history="1">
        <w:r w:rsidRPr="007B2B9A">
          <w:rPr>
            <w:rStyle w:val="Hyperlink"/>
            <w:color w:val="auto"/>
            <w:sz w:val="28"/>
            <w:szCs w:val="28"/>
            <w:u w:val="none"/>
          </w:rPr>
          <w:t>ст. 310</w:t>
        </w:r>
      </w:hyperlink>
      <w:r>
        <w:rPr>
          <w:sz w:val="28"/>
          <w:szCs w:val="28"/>
        </w:rPr>
        <w:t xml:space="preserve">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A335CA" w:rsidP="004B62C2">
      <w:pPr>
        <w:pStyle w:val="BodyText"/>
        <w:spacing w:line="240" w:lineRule="auto"/>
        <w:ind w:left="20"/>
        <w:rPr>
          <w:rFonts w:ascii="Times New Roman" w:hAnsi="Times New Roman" w:cs="Times New Roman"/>
          <w:sz w:val="28"/>
          <w:szCs w:val="28"/>
        </w:rPr>
      </w:pPr>
      <w:r w:rsidRPr="00A30407">
        <w:rPr>
          <w:rFonts w:ascii="Times New Roman" w:hAnsi="Times New Roman" w:cs="Times New Roman"/>
          <w:sz w:val="28"/>
          <w:szCs w:val="28"/>
        </w:rPr>
        <w:t>Принимая решение об удовлетворении заявленных исковых требований в части взыскания с ответчика суммы задолженности по членским взносам, суд пришёл к выводу об обоснованности</w:t>
      </w:r>
      <w:r>
        <w:rPr>
          <w:rFonts w:ascii="Times New Roman" w:hAnsi="Times New Roman" w:cs="Times New Roman"/>
          <w:sz w:val="28"/>
          <w:szCs w:val="28"/>
        </w:rPr>
        <w:t xml:space="preserve"> требований истца</w:t>
      </w:r>
      <w:r w:rsidR="000234F9">
        <w:rPr>
          <w:rFonts w:ascii="Times New Roman" w:hAnsi="Times New Roman" w:cs="Times New Roman"/>
          <w:sz w:val="28"/>
          <w:szCs w:val="28"/>
        </w:rPr>
        <w:t xml:space="preserve"> о взыскании процентов за пользование чужими денежными средствами в соответствии со ст. 395 ГК РФ.</w:t>
      </w:r>
    </w:p>
    <w:p w:rsidR="000234F9" w:rsidP="004B62C2">
      <w:pPr>
        <w:pStyle w:val="BodyText"/>
        <w:spacing w:line="240" w:lineRule="auto"/>
        <w:ind w:left="20"/>
        <w:rPr>
          <w:rFonts w:ascii="Times New Roman" w:hAnsi="Times New Roman" w:cs="Times New Roman"/>
          <w:sz w:val="28"/>
          <w:szCs w:val="28"/>
        </w:rPr>
      </w:pPr>
      <w:r>
        <w:rPr>
          <w:rFonts w:ascii="Times New Roman" w:hAnsi="Times New Roman" w:cs="Times New Roman"/>
          <w:sz w:val="28"/>
          <w:szCs w:val="28"/>
        </w:rPr>
        <w:t>При этом суд не может согласиться с расчетом суммы</w:t>
      </w:r>
      <w:r w:rsidR="00763B41">
        <w:rPr>
          <w:rFonts w:ascii="Times New Roman" w:hAnsi="Times New Roman" w:cs="Times New Roman"/>
          <w:sz w:val="28"/>
          <w:szCs w:val="28"/>
        </w:rPr>
        <w:t>,</w:t>
      </w:r>
      <w:r>
        <w:rPr>
          <w:rFonts w:ascii="Times New Roman" w:hAnsi="Times New Roman" w:cs="Times New Roman"/>
          <w:sz w:val="28"/>
          <w:szCs w:val="28"/>
        </w:rPr>
        <w:t xml:space="preserve"> начисленных процентов, пр</w:t>
      </w:r>
      <w:r w:rsidR="00763B41">
        <w:rPr>
          <w:rFonts w:ascii="Times New Roman" w:hAnsi="Times New Roman" w:cs="Times New Roman"/>
          <w:sz w:val="28"/>
          <w:szCs w:val="28"/>
        </w:rPr>
        <w:t>оизведенного</w:t>
      </w:r>
      <w:r>
        <w:rPr>
          <w:rFonts w:ascii="Times New Roman" w:hAnsi="Times New Roman" w:cs="Times New Roman"/>
          <w:sz w:val="28"/>
          <w:szCs w:val="28"/>
        </w:rPr>
        <w:t xml:space="preserve"> истцом (</w:t>
      </w:r>
      <w:r>
        <w:rPr>
          <w:rFonts w:ascii="Times New Roman" w:hAnsi="Times New Roman" w:cs="Times New Roman"/>
          <w:sz w:val="28"/>
          <w:szCs w:val="28"/>
        </w:rPr>
        <w:t>л.д</w:t>
      </w:r>
      <w:r>
        <w:rPr>
          <w:rFonts w:ascii="Times New Roman" w:hAnsi="Times New Roman" w:cs="Times New Roman"/>
          <w:sz w:val="28"/>
          <w:szCs w:val="28"/>
        </w:rPr>
        <w:t>. 23-24)</w:t>
      </w:r>
      <w:r w:rsidR="00BE69A9">
        <w:rPr>
          <w:rFonts w:ascii="Times New Roman" w:hAnsi="Times New Roman" w:cs="Times New Roman"/>
          <w:sz w:val="28"/>
          <w:szCs w:val="28"/>
        </w:rPr>
        <w:t>, в связи со следующим.</w:t>
      </w:r>
    </w:p>
    <w:p w:rsidR="00763B41" w:rsidP="00763B4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Pr>
          <w:rFonts w:eastAsiaTheme="minorHAnsi"/>
          <w:sz w:val="28"/>
          <w:szCs w:val="28"/>
          <w:lang w:eastAsia="en-US"/>
        </w:rPr>
        <w:t xml:space="preserve">В соответствии с ч.1 ст. 395 ГК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9" w:history="1">
        <w:r w:rsidRPr="00763B41">
          <w:rPr>
            <w:rFonts w:eastAsiaTheme="minorHAnsi"/>
            <w:sz w:val="28"/>
            <w:szCs w:val="28"/>
            <w:lang w:eastAsia="en-US"/>
          </w:rPr>
          <w:t>ключевой ставкой</w:t>
        </w:r>
      </w:hyperlink>
      <w:r w:rsidRPr="00763B41">
        <w:rPr>
          <w:rFonts w:eastAsiaTheme="minorHAnsi"/>
          <w:sz w:val="28"/>
          <w:szCs w:val="28"/>
          <w:lang w:eastAsia="en-US"/>
        </w:rPr>
        <w:t xml:space="preserve"> Банка России, действовавшей в соответствующие периоды. Эти правила применяются, если </w:t>
      </w:r>
      <w:hyperlink r:id="rId10" w:history="1">
        <w:r w:rsidRPr="00763B41">
          <w:rPr>
            <w:rFonts w:eastAsiaTheme="minorHAnsi"/>
            <w:sz w:val="28"/>
            <w:szCs w:val="28"/>
            <w:lang w:eastAsia="en-US"/>
          </w:rPr>
          <w:t>иной</w:t>
        </w:r>
      </w:hyperlink>
      <w:r w:rsidRPr="00763B41">
        <w:rPr>
          <w:rFonts w:eastAsiaTheme="minorHAnsi"/>
          <w:sz w:val="28"/>
          <w:szCs w:val="28"/>
          <w:lang w:eastAsia="en-US"/>
        </w:rPr>
        <w:t xml:space="preserve"> размер процентов не установлен законом или договором.</w:t>
      </w:r>
    </w:p>
    <w:p w:rsidR="00BE69A9" w:rsidP="00BE69A9">
      <w:pPr>
        <w:autoSpaceDE w:val="0"/>
        <w:autoSpaceDN w:val="0"/>
        <w:adjustRightInd w:val="0"/>
        <w:ind w:firstLine="540"/>
        <w:jc w:val="both"/>
        <w:rPr>
          <w:rFonts w:eastAsiaTheme="minorHAnsi"/>
          <w:sz w:val="28"/>
          <w:szCs w:val="28"/>
          <w:lang w:eastAsia="en-US"/>
        </w:rPr>
      </w:pPr>
      <w:r w:rsidRPr="00BE69A9">
        <w:rPr>
          <w:rFonts w:eastAsiaTheme="minorHAnsi"/>
          <w:bCs/>
          <w:sz w:val="28"/>
          <w:szCs w:val="28"/>
          <w:lang w:eastAsia="en-US"/>
        </w:rPr>
        <w:t xml:space="preserve">Согласно ст. 191 ГК РФ </w:t>
      </w:r>
      <w:r>
        <w:rPr>
          <w:rFonts w:eastAsiaTheme="minorHAnsi"/>
          <w:sz w:val="28"/>
          <w:szCs w:val="28"/>
          <w:lang w:eastAsia="en-US"/>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BE69A9" w:rsidP="00BE69A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соответствии со ст. 193 ГК РФ если последний день срока приходится на нерабочий день, днем окончания срока считается ближайший следующий за ним рабочий день.</w:t>
      </w:r>
    </w:p>
    <w:p w:rsidR="00FC32A4" w:rsidP="004B62C2">
      <w:pPr>
        <w:pStyle w:val="BodyText"/>
        <w:spacing w:line="240" w:lineRule="auto"/>
        <w:ind w:left="20"/>
        <w:rPr>
          <w:rFonts w:ascii="Times New Roman" w:hAnsi="Times New Roman" w:cs="Times New Roman"/>
          <w:sz w:val="28"/>
          <w:szCs w:val="28"/>
        </w:rPr>
      </w:pPr>
      <w:r>
        <w:rPr>
          <w:rFonts w:ascii="Times New Roman" w:hAnsi="Times New Roman" w:cs="Times New Roman"/>
          <w:sz w:val="28"/>
          <w:szCs w:val="28"/>
        </w:rPr>
        <w:t>При расчете процентов с</w:t>
      </w:r>
      <w:r w:rsidR="00BE69A9">
        <w:rPr>
          <w:rFonts w:ascii="Times New Roman" w:hAnsi="Times New Roman" w:cs="Times New Roman"/>
          <w:sz w:val="28"/>
          <w:szCs w:val="28"/>
        </w:rPr>
        <w:t>уд исходит из того, что последним днем оплат</w:t>
      </w:r>
      <w:r>
        <w:rPr>
          <w:rFonts w:ascii="Times New Roman" w:hAnsi="Times New Roman" w:cs="Times New Roman"/>
          <w:sz w:val="28"/>
          <w:szCs w:val="28"/>
        </w:rPr>
        <w:t>ы</w:t>
      </w:r>
      <w:r w:rsidR="00BE69A9">
        <w:rPr>
          <w:rFonts w:ascii="Times New Roman" w:hAnsi="Times New Roman" w:cs="Times New Roman"/>
          <w:sz w:val="28"/>
          <w:szCs w:val="28"/>
        </w:rPr>
        <w:t xml:space="preserve"> </w:t>
      </w:r>
      <w:r>
        <w:rPr>
          <w:rFonts w:ascii="Times New Roman" w:hAnsi="Times New Roman" w:cs="Times New Roman"/>
          <w:sz w:val="28"/>
          <w:szCs w:val="28"/>
        </w:rPr>
        <w:t xml:space="preserve">задолженности </w:t>
      </w:r>
      <w:r w:rsidR="00F65CE5">
        <w:rPr>
          <w:rFonts w:ascii="Times New Roman" w:hAnsi="Times New Roman" w:cs="Times New Roman"/>
          <w:sz w:val="28"/>
          <w:szCs w:val="28"/>
        </w:rPr>
        <w:t xml:space="preserve">по </w:t>
      </w:r>
      <w:r w:rsidR="00BE69A9">
        <w:rPr>
          <w:rFonts w:ascii="Times New Roman" w:hAnsi="Times New Roman" w:cs="Times New Roman"/>
          <w:sz w:val="28"/>
          <w:szCs w:val="28"/>
        </w:rPr>
        <w:t>членско</w:t>
      </w:r>
      <w:r w:rsidR="00F65CE5">
        <w:rPr>
          <w:rFonts w:ascii="Times New Roman" w:hAnsi="Times New Roman" w:cs="Times New Roman"/>
          <w:sz w:val="28"/>
          <w:szCs w:val="28"/>
        </w:rPr>
        <w:t>му</w:t>
      </w:r>
      <w:r w:rsidR="00BE69A9">
        <w:rPr>
          <w:rFonts w:ascii="Times New Roman" w:hAnsi="Times New Roman" w:cs="Times New Roman"/>
          <w:sz w:val="28"/>
          <w:szCs w:val="28"/>
        </w:rPr>
        <w:t xml:space="preserve"> взнос</w:t>
      </w:r>
      <w:r w:rsidR="00F65CE5">
        <w:rPr>
          <w:rFonts w:ascii="Times New Roman" w:hAnsi="Times New Roman" w:cs="Times New Roman"/>
          <w:sz w:val="28"/>
          <w:szCs w:val="28"/>
        </w:rPr>
        <w:t>у</w:t>
      </w:r>
      <w:r w:rsidR="00BE69A9">
        <w:rPr>
          <w:rFonts w:ascii="Times New Roman" w:hAnsi="Times New Roman" w:cs="Times New Roman"/>
          <w:sz w:val="28"/>
          <w:szCs w:val="28"/>
        </w:rPr>
        <w:t xml:space="preserve"> за 2017 год является  31 декабря 2017 года</w:t>
      </w:r>
      <w:r w:rsidR="00F65CE5">
        <w:rPr>
          <w:rFonts w:ascii="Times New Roman" w:hAnsi="Times New Roman" w:cs="Times New Roman"/>
          <w:sz w:val="28"/>
          <w:szCs w:val="28"/>
        </w:rPr>
        <w:t xml:space="preserve">, </w:t>
      </w:r>
      <w:r w:rsidRPr="00FC32A4">
        <w:rPr>
          <w:rFonts w:ascii="Times New Roman" w:hAnsi="Times New Roman" w:cs="Times New Roman"/>
          <w:sz w:val="28"/>
          <w:szCs w:val="28"/>
        </w:rPr>
        <w:t xml:space="preserve"> </w:t>
      </w:r>
      <w:r w:rsidR="00F65CE5">
        <w:rPr>
          <w:rFonts w:ascii="Times New Roman" w:hAnsi="Times New Roman" w:cs="Times New Roman"/>
          <w:sz w:val="28"/>
          <w:szCs w:val="28"/>
        </w:rPr>
        <w:t xml:space="preserve">за 2018 год </w:t>
      </w:r>
      <w:r w:rsidR="00F575CE">
        <w:rPr>
          <w:rFonts w:ascii="Times New Roman" w:hAnsi="Times New Roman" w:cs="Times New Roman"/>
          <w:sz w:val="28"/>
          <w:szCs w:val="28"/>
        </w:rPr>
        <w:t>-</w:t>
      </w:r>
      <w:r w:rsidR="00F65CE5">
        <w:rPr>
          <w:rFonts w:ascii="Times New Roman" w:hAnsi="Times New Roman" w:cs="Times New Roman"/>
          <w:sz w:val="28"/>
          <w:szCs w:val="28"/>
        </w:rPr>
        <w:t xml:space="preserve">  31 декабря 201</w:t>
      </w:r>
      <w:r w:rsidR="00F575CE">
        <w:rPr>
          <w:rFonts w:ascii="Times New Roman" w:hAnsi="Times New Roman" w:cs="Times New Roman"/>
          <w:sz w:val="28"/>
          <w:szCs w:val="28"/>
        </w:rPr>
        <w:t>8</w:t>
      </w:r>
      <w:r w:rsidR="00F65CE5">
        <w:rPr>
          <w:rFonts w:ascii="Times New Roman" w:hAnsi="Times New Roman" w:cs="Times New Roman"/>
          <w:sz w:val="28"/>
          <w:szCs w:val="28"/>
        </w:rPr>
        <w:t xml:space="preserve"> года</w:t>
      </w:r>
      <w:r w:rsidR="00F575CE">
        <w:rPr>
          <w:rFonts w:ascii="Times New Roman" w:hAnsi="Times New Roman" w:cs="Times New Roman"/>
          <w:sz w:val="28"/>
          <w:szCs w:val="28"/>
        </w:rPr>
        <w:t>, за 2019 год -  28 июня 2019  года.</w:t>
      </w:r>
    </w:p>
    <w:p w:rsidR="00F65CE5" w:rsidP="004B62C2">
      <w:pPr>
        <w:pStyle w:val="BodyText"/>
        <w:spacing w:line="240" w:lineRule="auto"/>
        <w:ind w:left="20"/>
        <w:rPr>
          <w:rFonts w:ascii="Times New Roman" w:hAnsi="Times New Roman" w:cs="Times New Roman"/>
          <w:sz w:val="28"/>
          <w:szCs w:val="28"/>
        </w:rPr>
      </w:pPr>
      <w:r>
        <w:rPr>
          <w:rFonts w:ascii="Times New Roman" w:hAnsi="Times New Roman" w:cs="Times New Roman"/>
          <w:sz w:val="28"/>
          <w:szCs w:val="28"/>
        </w:rPr>
        <w:t>Окончание срока начисления процентов ограничено предъявленными истцом требованиями, а именно до 29.11.2019 года (л.д.23-24).</w:t>
      </w:r>
    </w:p>
    <w:p w:rsidR="008D1447" w:rsidP="00C13887">
      <w:pPr>
        <w:outlineLvl w:val="1"/>
        <w:rPr>
          <w:bCs/>
          <w:color w:val="000000"/>
          <w:sz w:val="28"/>
          <w:szCs w:val="28"/>
        </w:rPr>
      </w:pPr>
      <w:r w:rsidRPr="00C13887">
        <w:rPr>
          <w:bCs/>
          <w:color w:val="000000"/>
          <w:sz w:val="28"/>
          <w:szCs w:val="28"/>
        </w:rPr>
        <w:t xml:space="preserve">            </w:t>
      </w:r>
      <w:r>
        <w:rPr>
          <w:bCs/>
          <w:color w:val="000000"/>
          <w:sz w:val="28"/>
          <w:szCs w:val="28"/>
        </w:rPr>
        <w:t>Учитывая вышеизложенное, должен быть произведен следующий р</w:t>
      </w:r>
      <w:r w:rsidRPr="00C13887">
        <w:rPr>
          <w:bCs/>
          <w:color w:val="000000"/>
          <w:sz w:val="28"/>
          <w:szCs w:val="28"/>
        </w:rPr>
        <w:t>асчет процентов по правилам статьи 395 ГК РФ</w:t>
      </w:r>
      <w:r>
        <w:rPr>
          <w:bCs/>
          <w:color w:val="000000"/>
          <w:sz w:val="28"/>
          <w:szCs w:val="28"/>
        </w:rPr>
        <w:t>.</w:t>
      </w:r>
    </w:p>
    <w:p w:rsidR="00C13887" w:rsidRPr="00C13887" w:rsidP="009969C3">
      <w:pPr>
        <w:outlineLvl w:val="1"/>
        <w:rPr>
          <w:bCs/>
          <w:color w:val="000000"/>
          <w:sz w:val="28"/>
          <w:szCs w:val="28"/>
        </w:rPr>
      </w:pPr>
      <w:r>
        <w:rPr>
          <w:bCs/>
          <w:color w:val="000000"/>
          <w:sz w:val="28"/>
          <w:szCs w:val="28"/>
        </w:rPr>
        <w:t xml:space="preserve">           </w:t>
      </w:r>
      <w:r w:rsidRPr="00C13887">
        <w:rPr>
          <w:bCs/>
          <w:color w:val="000000"/>
          <w:sz w:val="28"/>
          <w:szCs w:val="28"/>
        </w:rPr>
        <w:t xml:space="preserve"> </w:t>
      </w:r>
      <w:r>
        <w:rPr>
          <w:bCs/>
          <w:color w:val="000000"/>
          <w:sz w:val="28"/>
          <w:szCs w:val="28"/>
        </w:rPr>
        <w:t>С учетом задолженности за 2017 год:</w:t>
      </w:r>
    </w:p>
    <w:tbl>
      <w:tblPr>
        <w:tblW w:w="0" w:type="auto"/>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tblPr>
      <w:tblGrid>
        <w:gridCol w:w="1763"/>
        <w:gridCol w:w="1224"/>
        <w:gridCol w:w="1224"/>
        <w:gridCol w:w="763"/>
        <w:gridCol w:w="1371"/>
        <w:gridCol w:w="672"/>
        <w:gridCol w:w="1358"/>
      </w:tblGrid>
      <w:tr w:rsidTr="00C13887">
        <w:tblPrEx>
          <w:tblW w:w="0" w:type="auto"/>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tblPrEx>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pPr>
              <w:jc w:val="center"/>
            </w:pPr>
            <w:r w:rsidRPr="00C13887">
              <w:t>Задолженность,</w:t>
            </w:r>
            <w:r w:rsidRPr="00C13887">
              <w:br/>
              <w:t>руб.</w:t>
            </w:r>
          </w:p>
        </w:tc>
        <w:tc>
          <w:tcPr>
            <w:tcW w:w="0" w:type="auto"/>
            <w:gridSpan w:val="3"/>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pPr>
              <w:jc w:val="center"/>
            </w:pPr>
            <w:r w:rsidRPr="00C13887">
              <w:t>Период просрочки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pPr>
              <w:jc w:val="center"/>
            </w:pPr>
            <w:r w:rsidRPr="00C13887">
              <w:t>Процентная</w:t>
            </w:r>
            <w:r w:rsidRPr="00C13887">
              <w:br/>
              <w:t>ставка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pPr>
              <w:jc w:val="center"/>
            </w:pPr>
            <w:r w:rsidRPr="00C13887">
              <w:t>Дней</w:t>
            </w:r>
            <w:r w:rsidRPr="00C13887">
              <w:br/>
              <w:t>в</w:t>
            </w:r>
            <w:r w:rsidRPr="00C13887">
              <w:br/>
              <w:t>году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pPr>
              <w:jc w:val="center"/>
            </w:pPr>
            <w:r w:rsidRPr="00C13887">
              <w:t>Проценты,</w:t>
            </w:r>
            <w:r w:rsidRPr="00C13887">
              <w:br/>
              <w:t>руб.</w:t>
            </w:r>
          </w:p>
        </w:tc>
      </w:tr>
      <w:tr w:rsidTr="00C13887">
        <w:tblPrEx>
          <w:tblW w:w="0" w:type="auto"/>
          <w:tblCellMar>
            <w:top w:w="72" w:type="dxa"/>
            <w:left w:w="72" w:type="dxa"/>
            <w:bottom w:w="72" w:type="dxa"/>
            <w:right w:w="72" w:type="dxa"/>
          </w:tblCellMar>
          <w:tblLook w:val="04A0"/>
        </w:tblPrEx>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pPr>
              <w:jc w:val="center"/>
            </w:pPr>
            <w:r w:rsidRPr="00C13887">
              <w:t>c</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pPr>
              <w:jc w:val="center"/>
            </w:pPr>
            <w:r w:rsidRPr="00C13887">
              <w:t>по</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pPr>
              <w:jc w:val="center"/>
            </w:pPr>
            <w:r w:rsidRPr="00C13887">
              <w:t>  дни  </w:t>
            </w:r>
          </w:p>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tc>
      </w:tr>
      <w:tr w:rsidTr="00C1388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pPr>
              <w:jc w:val="center"/>
              <w:rPr>
                <w:sz w:val="20"/>
                <w:szCs w:val="20"/>
              </w:rPr>
            </w:pPr>
            <w:r w:rsidRPr="00C13887">
              <w:rPr>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pPr>
              <w:jc w:val="center"/>
              <w:rPr>
                <w:sz w:val="20"/>
                <w:szCs w:val="20"/>
              </w:rPr>
            </w:pPr>
            <w:r w:rsidRPr="00C13887">
              <w:rPr>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pPr>
              <w:jc w:val="center"/>
              <w:rPr>
                <w:sz w:val="20"/>
                <w:szCs w:val="20"/>
              </w:rPr>
            </w:pPr>
            <w:r w:rsidRPr="00C13887">
              <w:rPr>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pPr>
              <w:jc w:val="center"/>
              <w:rPr>
                <w:sz w:val="20"/>
                <w:szCs w:val="20"/>
              </w:rPr>
            </w:pPr>
            <w:r w:rsidRPr="00C13887">
              <w:rPr>
                <w:sz w:val="20"/>
                <w:szCs w:val="20"/>
              </w:rPr>
              <w:t>[4]</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pPr>
              <w:jc w:val="center"/>
              <w:rPr>
                <w:sz w:val="20"/>
                <w:szCs w:val="20"/>
              </w:rPr>
            </w:pPr>
            <w:r w:rsidRPr="00C13887">
              <w:rPr>
                <w:sz w:val="20"/>
                <w:szCs w:val="20"/>
              </w:rPr>
              <w:t>[5]</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pPr>
              <w:jc w:val="center"/>
              <w:rPr>
                <w:sz w:val="20"/>
                <w:szCs w:val="20"/>
              </w:rPr>
            </w:pPr>
            <w:r w:rsidRPr="00C13887">
              <w:rPr>
                <w:sz w:val="20"/>
                <w:szCs w:val="20"/>
              </w:rPr>
              <w:t>[6]</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C13887" w:rsidRPr="00C13887" w:rsidP="00C13887">
            <w:pPr>
              <w:jc w:val="center"/>
              <w:rPr>
                <w:sz w:val="20"/>
                <w:szCs w:val="20"/>
              </w:rPr>
            </w:pPr>
            <w:r w:rsidRPr="00C13887">
              <w:rPr>
                <w:sz w:val="20"/>
                <w:szCs w:val="20"/>
              </w:rPr>
              <w:t>[1]×[4]×[5]/[6]</w:t>
            </w:r>
          </w:p>
        </w:tc>
      </w:tr>
      <w:tr w:rsidTr="00C1388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2 130</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09.01.2018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11.02.2018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7,75%</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15,38</w:t>
            </w:r>
          </w:p>
        </w:tc>
      </w:tr>
      <w:tr w:rsidTr="00C1388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2 130</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12.02.2018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25.03.2018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7,50%</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18,38</w:t>
            </w:r>
          </w:p>
        </w:tc>
      </w:tr>
      <w:tr w:rsidTr="00C1388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2 130</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26.03.2018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16.09.2018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175</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7,25%</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74,04</w:t>
            </w:r>
          </w:p>
        </w:tc>
      </w:tr>
      <w:tr w:rsidTr="00C1388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2 130</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17.09.2018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16.12.2018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7,50%</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39,83</w:t>
            </w:r>
          </w:p>
        </w:tc>
      </w:tr>
      <w:tr w:rsidTr="00C1388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2 130</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17.12.2018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16.06.2019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182</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7,75%</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82,31</w:t>
            </w:r>
          </w:p>
        </w:tc>
      </w:tr>
      <w:tr w:rsidTr="00C1388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2 130</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17.06.2019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28.07.2019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7,50%</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18,38</w:t>
            </w:r>
          </w:p>
        </w:tc>
      </w:tr>
      <w:tr w:rsidTr="00C1388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2 130</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29.07.2019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08.09.2019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7,25%</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17,77</w:t>
            </w:r>
          </w:p>
        </w:tc>
      </w:tr>
      <w:tr w:rsidTr="00C1388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2 130</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09.09.2019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27.10.2019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20,02</w:t>
            </w:r>
          </w:p>
        </w:tc>
      </w:tr>
      <w:tr w:rsidTr="00C1388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2 130</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28.10.2019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29.11.2019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6,50%</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t>12,52</w:t>
            </w:r>
          </w:p>
        </w:tc>
      </w:tr>
      <w:tr w:rsidTr="00C13887">
        <w:tblPrEx>
          <w:tblW w:w="0" w:type="auto"/>
          <w:tblCellMar>
            <w:top w:w="72" w:type="dxa"/>
            <w:left w:w="72" w:type="dxa"/>
            <w:bottom w:w="72" w:type="dxa"/>
            <w:right w:w="72" w:type="dxa"/>
          </w:tblCellMar>
          <w:tblLook w:val="04A0"/>
        </w:tblPrEx>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right"/>
            </w:pPr>
            <w:r w:rsidRPr="00C13887">
              <w:rPr>
                <w:b/>
                <w:bCs/>
              </w:rP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rPr>
                <w:b/>
                <w:bCs/>
              </w:rPr>
              <w:t>690</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rPr>
                <w:b/>
                <w:bCs/>
              </w:rPr>
              <w:t>7,42%</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rsidR="00C13887" w:rsidRPr="00C13887" w:rsidP="00C13887">
            <w:pPr>
              <w:jc w:val="center"/>
            </w:pPr>
            <w:r w:rsidRPr="00C13887">
              <w:rPr>
                <w:b/>
                <w:bCs/>
              </w:rPr>
              <w:t>298,63</w:t>
            </w:r>
          </w:p>
        </w:tc>
      </w:tr>
    </w:tbl>
    <w:p w:rsidR="00F575CE" w:rsidP="004B62C2">
      <w:pPr>
        <w:pStyle w:val="BodyText"/>
        <w:spacing w:line="240" w:lineRule="auto"/>
        <w:ind w:left="20"/>
        <w:rPr>
          <w:rFonts w:ascii="Times New Roman" w:hAnsi="Times New Roman" w:cs="Times New Roman"/>
          <w:sz w:val="28"/>
          <w:szCs w:val="28"/>
        </w:rPr>
      </w:pPr>
    </w:p>
    <w:p w:rsidR="008D1447" w:rsidRPr="008D1447" w:rsidP="008D1447">
      <w:pPr>
        <w:rPr>
          <w:bCs/>
          <w:color w:val="000000"/>
          <w:sz w:val="28"/>
          <w:szCs w:val="28"/>
        </w:rPr>
      </w:pPr>
      <w:r>
        <w:rPr>
          <w:bCs/>
          <w:color w:val="000000"/>
          <w:sz w:val="28"/>
          <w:szCs w:val="28"/>
        </w:rPr>
        <w:t>С учетом задолженности за 2018 год:</w:t>
      </w:r>
    </w:p>
    <w:tbl>
      <w:tblPr>
        <w:tblW w:w="0" w:type="auto"/>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tblPr>
      <w:tblGrid>
        <w:gridCol w:w="1763"/>
        <w:gridCol w:w="1224"/>
        <w:gridCol w:w="1224"/>
        <w:gridCol w:w="763"/>
        <w:gridCol w:w="1371"/>
        <w:gridCol w:w="672"/>
        <w:gridCol w:w="1358"/>
      </w:tblGrid>
      <w:tr w:rsidTr="008D1447">
        <w:tblPrEx>
          <w:tblW w:w="0" w:type="auto"/>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tblPrEx>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pPr>
            <w:r w:rsidRPr="008D1447">
              <w:t>Задолженность,</w:t>
            </w:r>
            <w:r w:rsidRPr="008D1447">
              <w:br/>
              <w:t>руб.</w:t>
            </w:r>
          </w:p>
        </w:tc>
        <w:tc>
          <w:tcPr>
            <w:tcW w:w="0" w:type="auto"/>
            <w:gridSpan w:val="3"/>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pPr>
            <w:r w:rsidRPr="008D1447">
              <w:t>Период просрочки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pPr>
            <w:r w:rsidRPr="008D1447">
              <w:t>Процентная</w:t>
            </w:r>
            <w:r w:rsidRPr="008D1447">
              <w:br/>
              <w:t>ставка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pPr>
            <w:r w:rsidRPr="008D1447">
              <w:t>Дней</w:t>
            </w:r>
            <w:r w:rsidRPr="008D1447">
              <w:br/>
              <w:t>в</w:t>
            </w:r>
            <w:r w:rsidRPr="008D1447">
              <w:br/>
              <w:t>году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pPr>
            <w:r w:rsidRPr="008D1447">
              <w:t>Проценты,</w:t>
            </w:r>
            <w:r w:rsidRPr="008D1447">
              <w:br/>
              <w:t>руб.</w:t>
            </w:r>
          </w:p>
        </w:tc>
      </w:tr>
      <w:tr w:rsidTr="008D1447">
        <w:tblPrEx>
          <w:tblW w:w="0" w:type="auto"/>
          <w:tblCellMar>
            <w:top w:w="72" w:type="dxa"/>
            <w:left w:w="72" w:type="dxa"/>
            <w:bottom w:w="72" w:type="dxa"/>
            <w:right w:w="72" w:type="dxa"/>
          </w:tblCellMar>
          <w:tblLook w:val="04A0"/>
        </w:tblPrEx>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pPr>
            <w:r w:rsidRPr="008D1447">
              <w:t>c</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pPr>
            <w:r w:rsidRPr="008D1447">
              <w:t>по</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pPr>
            <w:r w:rsidRPr="008D1447">
              <w:t>  дни  </w:t>
            </w:r>
          </w:p>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tc>
      </w:tr>
      <w:tr w:rsidTr="008D144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rPr>
                <w:sz w:val="20"/>
                <w:szCs w:val="20"/>
              </w:rPr>
            </w:pPr>
            <w:r w:rsidRPr="008D1447">
              <w:rPr>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rPr>
                <w:sz w:val="20"/>
                <w:szCs w:val="20"/>
              </w:rPr>
            </w:pPr>
            <w:r w:rsidRPr="008D1447">
              <w:rPr>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rPr>
                <w:sz w:val="20"/>
                <w:szCs w:val="20"/>
              </w:rPr>
            </w:pPr>
            <w:r w:rsidRPr="008D1447">
              <w:rPr>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rPr>
                <w:sz w:val="20"/>
                <w:szCs w:val="20"/>
              </w:rPr>
            </w:pPr>
            <w:r w:rsidRPr="008D1447">
              <w:rPr>
                <w:sz w:val="20"/>
                <w:szCs w:val="20"/>
              </w:rPr>
              <w:t>[4]</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rPr>
                <w:sz w:val="20"/>
                <w:szCs w:val="20"/>
              </w:rPr>
            </w:pPr>
            <w:r w:rsidRPr="008D1447">
              <w:rPr>
                <w:sz w:val="20"/>
                <w:szCs w:val="20"/>
              </w:rPr>
              <w:t>[5]</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rPr>
                <w:sz w:val="20"/>
                <w:szCs w:val="20"/>
              </w:rPr>
            </w:pPr>
            <w:r w:rsidRPr="008D1447">
              <w:rPr>
                <w:sz w:val="20"/>
                <w:szCs w:val="20"/>
              </w:rPr>
              <w:t>[6]</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rPr>
                <w:sz w:val="20"/>
                <w:szCs w:val="20"/>
              </w:rPr>
            </w:pPr>
            <w:r w:rsidRPr="008D1447">
              <w:rPr>
                <w:sz w:val="20"/>
                <w:szCs w:val="20"/>
              </w:rPr>
              <w:t>[1]×[4]×[5]/[6]</w:t>
            </w:r>
          </w:p>
        </w:tc>
      </w:tr>
      <w:tr w:rsidTr="008D144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4 537,50</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09.01.2019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16.06.2019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159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7,75%</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153,19</w:t>
            </w:r>
          </w:p>
        </w:tc>
      </w:tr>
      <w:tr w:rsidTr="008D144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4 537,50</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17.06.2019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28.07.2019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7,50%</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39,16</w:t>
            </w:r>
          </w:p>
        </w:tc>
      </w:tr>
      <w:tr w:rsidTr="008D144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4 537,50</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29.07.2019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08.09.2019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7,25%</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37,85</w:t>
            </w:r>
          </w:p>
        </w:tc>
      </w:tr>
      <w:tr w:rsidTr="008D144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4 537,50</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09.09.2019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27.10.2019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42,64</w:t>
            </w:r>
          </w:p>
        </w:tc>
      </w:tr>
      <w:tr w:rsidTr="008D144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4 537,50</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28.10.2019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29.11.2019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6,50%</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26,67</w:t>
            </w:r>
          </w:p>
        </w:tc>
      </w:tr>
      <w:tr w:rsidTr="008D1447">
        <w:tblPrEx>
          <w:tblW w:w="0" w:type="auto"/>
          <w:tblCellMar>
            <w:top w:w="72" w:type="dxa"/>
            <w:left w:w="72" w:type="dxa"/>
            <w:bottom w:w="72" w:type="dxa"/>
            <w:right w:w="72" w:type="dxa"/>
          </w:tblCellMar>
          <w:tblLook w:val="04A0"/>
        </w:tblPrEx>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right"/>
            </w:pPr>
            <w:r w:rsidRPr="008D1447">
              <w:rPr>
                <w:b/>
                <w:bCs/>
              </w:rP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rPr>
                <w:b/>
                <w:bCs/>
              </w:rPr>
              <w:t>325</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rPr>
                <w:b/>
                <w:bCs/>
              </w:rPr>
              <w:t>7,41%</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rPr>
                <w:b/>
                <w:bCs/>
              </w:rPr>
              <w:t>299,51</w:t>
            </w:r>
          </w:p>
        </w:tc>
      </w:tr>
    </w:tbl>
    <w:p w:rsidR="008D1447" w:rsidP="004B62C2">
      <w:pPr>
        <w:pStyle w:val="BodyText"/>
        <w:spacing w:line="240" w:lineRule="auto"/>
        <w:ind w:left="20"/>
        <w:rPr>
          <w:rFonts w:ascii="Times New Roman" w:hAnsi="Times New Roman" w:cs="Times New Roman"/>
          <w:sz w:val="28"/>
          <w:szCs w:val="28"/>
        </w:rPr>
      </w:pPr>
    </w:p>
    <w:p w:rsidR="008D1447" w:rsidRPr="008D1447" w:rsidP="009969C3">
      <w:pPr>
        <w:outlineLvl w:val="1"/>
        <w:rPr>
          <w:b/>
          <w:bCs/>
          <w:color w:val="000000"/>
        </w:rPr>
      </w:pPr>
      <w:r>
        <w:rPr>
          <w:bCs/>
          <w:color w:val="000000"/>
          <w:sz w:val="28"/>
          <w:szCs w:val="28"/>
        </w:rPr>
        <w:t>С учетом задолженности за 2019 год:</w:t>
      </w:r>
    </w:p>
    <w:tbl>
      <w:tblPr>
        <w:tblW w:w="0" w:type="auto"/>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tblPr>
      <w:tblGrid>
        <w:gridCol w:w="1763"/>
        <w:gridCol w:w="1224"/>
        <w:gridCol w:w="1224"/>
        <w:gridCol w:w="763"/>
        <w:gridCol w:w="1371"/>
        <w:gridCol w:w="672"/>
        <w:gridCol w:w="1358"/>
      </w:tblGrid>
      <w:tr w:rsidTr="008D1447">
        <w:tblPrEx>
          <w:tblW w:w="0" w:type="auto"/>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tblPrEx>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pPr>
            <w:r w:rsidRPr="008D1447">
              <w:t>Задолженность,</w:t>
            </w:r>
            <w:r w:rsidRPr="008D1447">
              <w:br/>
              <w:t>руб.</w:t>
            </w:r>
          </w:p>
        </w:tc>
        <w:tc>
          <w:tcPr>
            <w:tcW w:w="0" w:type="auto"/>
            <w:gridSpan w:val="3"/>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pPr>
            <w:r w:rsidRPr="008D1447">
              <w:t>Период просрочки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pPr>
            <w:r w:rsidRPr="008D1447">
              <w:t>Процентная</w:t>
            </w:r>
            <w:r w:rsidRPr="008D1447">
              <w:br/>
              <w:t>ставка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pPr>
            <w:r w:rsidRPr="008D1447">
              <w:t>Дней</w:t>
            </w:r>
            <w:r w:rsidRPr="008D1447">
              <w:br/>
              <w:t>в</w:t>
            </w:r>
            <w:r w:rsidRPr="008D1447">
              <w:br/>
              <w:t>году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pPr>
            <w:r w:rsidRPr="008D1447">
              <w:t>Проценты,</w:t>
            </w:r>
            <w:r w:rsidRPr="008D1447">
              <w:br/>
              <w:t>руб.</w:t>
            </w:r>
          </w:p>
        </w:tc>
      </w:tr>
      <w:tr w:rsidTr="008D1447">
        <w:tblPrEx>
          <w:tblW w:w="0" w:type="auto"/>
          <w:tblCellMar>
            <w:top w:w="72" w:type="dxa"/>
            <w:left w:w="72" w:type="dxa"/>
            <w:bottom w:w="72" w:type="dxa"/>
            <w:right w:w="72" w:type="dxa"/>
          </w:tblCellMar>
          <w:tblLook w:val="04A0"/>
        </w:tblPrEx>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pPr>
            <w:r w:rsidRPr="008D1447">
              <w:t>c</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pPr>
            <w:r w:rsidRPr="008D1447">
              <w:t>по</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pPr>
            <w:r w:rsidRPr="008D1447">
              <w:t>  дни  </w:t>
            </w:r>
          </w:p>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tc>
      </w:tr>
      <w:tr w:rsidTr="008D144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rPr>
                <w:sz w:val="20"/>
                <w:szCs w:val="20"/>
              </w:rPr>
            </w:pPr>
            <w:r w:rsidRPr="008D1447">
              <w:rPr>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rPr>
                <w:sz w:val="20"/>
                <w:szCs w:val="20"/>
              </w:rPr>
            </w:pPr>
            <w:r w:rsidRPr="008D1447">
              <w:rPr>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rPr>
                <w:sz w:val="20"/>
                <w:szCs w:val="20"/>
              </w:rPr>
            </w:pPr>
            <w:r w:rsidRPr="008D1447">
              <w:rPr>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rPr>
                <w:sz w:val="20"/>
                <w:szCs w:val="20"/>
              </w:rPr>
            </w:pPr>
            <w:r w:rsidRPr="008D1447">
              <w:rPr>
                <w:sz w:val="20"/>
                <w:szCs w:val="20"/>
              </w:rPr>
              <w:t>[4]</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rPr>
                <w:sz w:val="20"/>
                <w:szCs w:val="20"/>
              </w:rPr>
            </w:pPr>
            <w:r w:rsidRPr="008D1447">
              <w:rPr>
                <w:sz w:val="20"/>
                <w:szCs w:val="20"/>
              </w:rPr>
              <w:t>[5]</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rPr>
                <w:sz w:val="20"/>
                <w:szCs w:val="20"/>
              </w:rPr>
            </w:pPr>
            <w:r w:rsidRPr="008D1447">
              <w:rPr>
                <w:sz w:val="20"/>
                <w:szCs w:val="20"/>
              </w:rPr>
              <w:t>[6]</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8D1447" w:rsidRPr="008D1447" w:rsidP="008D1447">
            <w:pPr>
              <w:jc w:val="center"/>
              <w:rPr>
                <w:sz w:val="20"/>
                <w:szCs w:val="20"/>
              </w:rPr>
            </w:pPr>
            <w:r w:rsidRPr="008D1447">
              <w:rPr>
                <w:sz w:val="20"/>
                <w:szCs w:val="20"/>
              </w:rPr>
              <w:t>[1]×[4]×[5]/[6]</w:t>
            </w:r>
          </w:p>
        </w:tc>
      </w:tr>
      <w:tr w:rsidTr="008D144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4 537,50</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28.06.2019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28.07.2019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7,50%</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28,90</w:t>
            </w:r>
          </w:p>
        </w:tc>
      </w:tr>
      <w:tr w:rsidTr="008D144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4 537,50</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29.07.2019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08.09.2019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7,25%</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37,85</w:t>
            </w:r>
          </w:p>
        </w:tc>
      </w:tr>
      <w:tr w:rsidTr="008D144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4 537,50</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09.09.2019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27.10.2019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42,64</w:t>
            </w:r>
          </w:p>
        </w:tc>
      </w:tr>
      <w:tr w:rsidTr="008D1447">
        <w:tblPrEx>
          <w:tblW w:w="0" w:type="auto"/>
          <w:tblCellMar>
            <w:top w:w="72" w:type="dxa"/>
            <w:left w:w="72" w:type="dxa"/>
            <w:bottom w:w="72" w:type="dxa"/>
            <w:right w:w="72"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4 537,50</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28.10.2019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29.11.2019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6,50%</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t>26,67</w:t>
            </w:r>
          </w:p>
        </w:tc>
      </w:tr>
      <w:tr w:rsidTr="008D1447">
        <w:tblPrEx>
          <w:tblW w:w="0" w:type="auto"/>
          <w:tblCellMar>
            <w:top w:w="72" w:type="dxa"/>
            <w:left w:w="72" w:type="dxa"/>
            <w:bottom w:w="72" w:type="dxa"/>
            <w:right w:w="72" w:type="dxa"/>
          </w:tblCellMar>
          <w:tblLook w:val="04A0"/>
        </w:tblPrEx>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right"/>
            </w:pPr>
            <w:r w:rsidRPr="008D1447">
              <w:rPr>
                <w:b/>
                <w:bCs/>
              </w:rP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rPr>
                <w:b/>
                <w:bCs/>
              </w:rPr>
              <w:t>155</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rPr>
                <w:b/>
                <w:bCs/>
              </w:rPr>
              <w:t>7,06%</w:t>
            </w: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rsidR="008D1447" w:rsidRPr="008D1447" w:rsidP="008D1447">
            <w:pPr>
              <w:jc w:val="center"/>
            </w:pPr>
            <w:r w:rsidRPr="008D1447">
              <w:rPr>
                <w:b/>
                <w:bCs/>
              </w:rPr>
              <w:t>136,06</w:t>
            </w:r>
          </w:p>
        </w:tc>
      </w:tr>
    </w:tbl>
    <w:p w:rsidR="008D1447" w:rsidP="004B62C2">
      <w:pPr>
        <w:pStyle w:val="BodyText"/>
        <w:spacing w:line="240" w:lineRule="auto"/>
        <w:ind w:left="20"/>
        <w:rPr>
          <w:rFonts w:ascii="Times New Roman" w:hAnsi="Times New Roman" w:cs="Times New Roman"/>
          <w:sz w:val="28"/>
          <w:szCs w:val="28"/>
        </w:rPr>
      </w:pPr>
    </w:p>
    <w:p w:rsidR="00F575CE" w:rsidP="009969C3">
      <w:pPr>
        <w:pStyle w:val="BodyText"/>
        <w:spacing w:line="240" w:lineRule="auto"/>
        <w:ind w:left="20"/>
        <w:rPr>
          <w:rFonts w:ascii="Times New Roman" w:hAnsi="Times New Roman" w:cs="Times New Roman"/>
          <w:sz w:val="28"/>
          <w:szCs w:val="28"/>
        </w:rPr>
      </w:pPr>
      <w:r>
        <w:rPr>
          <w:rFonts w:ascii="Times New Roman" w:hAnsi="Times New Roman" w:cs="Times New Roman"/>
          <w:sz w:val="28"/>
          <w:szCs w:val="28"/>
        </w:rPr>
        <w:t>Итого</w:t>
      </w:r>
      <w:r w:rsidRPr="009969C3">
        <w:rPr>
          <w:rFonts w:ascii="Times New Roman" w:hAnsi="Times New Roman" w:cs="Times New Roman"/>
          <w:sz w:val="28"/>
          <w:szCs w:val="28"/>
        </w:rPr>
        <w:t xml:space="preserve">: </w:t>
      </w:r>
      <w:r w:rsidRPr="00C13887">
        <w:rPr>
          <w:rFonts w:ascii="Times New Roman" w:hAnsi="Times New Roman" w:cs="Times New Roman"/>
          <w:bCs/>
          <w:sz w:val="28"/>
          <w:szCs w:val="28"/>
        </w:rPr>
        <w:t>298,63</w:t>
      </w:r>
      <w:r w:rsidRPr="009969C3">
        <w:rPr>
          <w:rFonts w:ascii="Times New Roman" w:hAnsi="Times New Roman" w:cs="Times New Roman"/>
          <w:bCs/>
          <w:sz w:val="28"/>
          <w:szCs w:val="28"/>
        </w:rPr>
        <w:t xml:space="preserve"> + </w:t>
      </w:r>
      <w:r w:rsidRPr="008D1447">
        <w:rPr>
          <w:rFonts w:ascii="Times New Roman" w:hAnsi="Times New Roman" w:cs="Times New Roman"/>
          <w:bCs/>
          <w:sz w:val="28"/>
          <w:szCs w:val="28"/>
        </w:rPr>
        <w:t>299,51</w:t>
      </w:r>
      <w:r w:rsidRPr="009969C3">
        <w:rPr>
          <w:rFonts w:ascii="Times New Roman" w:hAnsi="Times New Roman" w:cs="Times New Roman"/>
          <w:bCs/>
          <w:sz w:val="28"/>
          <w:szCs w:val="28"/>
        </w:rPr>
        <w:t xml:space="preserve"> + </w:t>
      </w:r>
      <w:r w:rsidRPr="008D1447">
        <w:rPr>
          <w:rFonts w:ascii="Times New Roman" w:hAnsi="Times New Roman" w:cs="Times New Roman"/>
          <w:bCs/>
          <w:sz w:val="28"/>
          <w:szCs w:val="28"/>
        </w:rPr>
        <w:t>136,06</w:t>
      </w:r>
      <w:r w:rsidR="009969C3">
        <w:rPr>
          <w:rFonts w:ascii="Times New Roman" w:hAnsi="Times New Roman" w:cs="Times New Roman"/>
          <w:bCs/>
          <w:sz w:val="28"/>
          <w:szCs w:val="28"/>
        </w:rPr>
        <w:t xml:space="preserve"> </w:t>
      </w:r>
      <w:r w:rsidRPr="009969C3">
        <w:rPr>
          <w:rFonts w:ascii="Times New Roman" w:hAnsi="Times New Roman" w:cs="Times New Roman"/>
          <w:bCs/>
          <w:sz w:val="28"/>
          <w:szCs w:val="28"/>
        </w:rPr>
        <w:t>=</w:t>
      </w:r>
      <w:r w:rsidRPr="009969C3" w:rsidR="009969C3">
        <w:rPr>
          <w:rFonts w:ascii="Times New Roman" w:hAnsi="Times New Roman" w:cs="Times New Roman"/>
          <w:bCs/>
          <w:sz w:val="28"/>
          <w:szCs w:val="28"/>
        </w:rPr>
        <w:t xml:space="preserve"> 734, 20 рублей.</w:t>
      </w:r>
    </w:p>
    <w:p w:rsidR="009969C3" w:rsidP="009969C3">
      <w:pPr>
        <w:pStyle w:val="BodyText"/>
        <w:spacing w:line="240" w:lineRule="auto"/>
        <w:rPr>
          <w:rFonts w:ascii="Times New Roman" w:hAnsi="Times New Roman" w:cs="Times New Roman"/>
          <w:sz w:val="28"/>
          <w:szCs w:val="28"/>
        </w:rPr>
      </w:pPr>
    </w:p>
    <w:p w:rsidR="004B62C2" w:rsidP="004B62C2">
      <w:pPr>
        <w:pStyle w:val="BodyText"/>
        <w:spacing w:line="240" w:lineRule="auto"/>
        <w:ind w:left="20"/>
        <w:rPr>
          <w:rFonts w:ascii="Times New Roman" w:hAnsi="Times New Roman" w:cs="Times New Roman"/>
          <w:sz w:val="28"/>
          <w:szCs w:val="28"/>
        </w:rPr>
      </w:pPr>
      <w:r w:rsidRPr="004B62C2">
        <w:rPr>
          <w:rFonts w:ascii="Times New Roman" w:hAnsi="Times New Roman" w:cs="Times New Roman"/>
          <w:sz w:val="28"/>
          <w:szCs w:val="28"/>
        </w:rPr>
        <w:t>В связи с вышеизложенным исковые требования подлежат частичному удовлетворению.</w:t>
      </w:r>
    </w:p>
    <w:p w:rsidR="0004424A" w:rsidP="000442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со ст. 98 ГПК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w:t>
      </w:r>
    </w:p>
    <w:p w:rsidR="0004424A" w:rsidRPr="0004424A" w:rsidP="000442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Таким образом, с ответчика в пользу истца подлежат взысканию расходы по оплате государственной пошлины.</w:t>
      </w:r>
    </w:p>
    <w:p w:rsidR="003945AB" w:rsidP="00390FC9">
      <w:pPr>
        <w:pStyle w:val="NoSpacing"/>
        <w:ind w:firstLine="708"/>
        <w:jc w:val="both"/>
        <w:rPr>
          <w:sz w:val="28"/>
          <w:szCs w:val="28"/>
        </w:rPr>
      </w:pPr>
      <w:r>
        <w:rPr>
          <w:sz w:val="28"/>
          <w:szCs w:val="28"/>
          <w:lang w:eastAsia="ru-RU"/>
        </w:rPr>
        <w:t>Р</w:t>
      </w:r>
      <w:r w:rsidRPr="004A64AE" w:rsidR="00A07694">
        <w:rPr>
          <w:sz w:val="28"/>
          <w:szCs w:val="28"/>
          <w:lang w:eastAsia="ru-RU"/>
        </w:rPr>
        <w:t>уководствуясь статьями 194-19</w:t>
      </w:r>
      <w:r w:rsidRPr="004A64AE" w:rsidR="009E2C11">
        <w:rPr>
          <w:sz w:val="28"/>
          <w:szCs w:val="28"/>
          <w:lang w:eastAsia="ru-RU"/>
        </w:rPr>
        <w:t>9</w:t>
      </w:r>
      <w:r w:rsidRPr="004A64AE" w:rsidR="00BC1BBC">
        <w:rPr>
          <w:sz w:val="28"/>
          <w:szCs w:val="28"/>
          <w:lang w:eastAsia="ru-RU"/>
        </w:rPr>
        <w:t xml:space="preserve"> </w:t>
      </w:r>
      <w:r w:rsidRPr="004A64AE" w:rsidR="00A07694">
        <w:rPr>
          <w:sz w:val="28"/>
          <w:szCs w:val="28"/>
          <w:lang w:eastAsia="ru-RU"/>
        </w:rPr>
        <w:t>Гражданского процессуального кодекса Российской Федерации</w:t>
      </w:r>
      <w:r w:rsidRPr="004A64AE" w:rsidR="00954FB7">
        <w:rPr>
          <w:sz w:val="28"/>
          <w:szCs w:val="28"/>
        </w:rPr>
        <w:t xml:space="preserve">, </w:t>
      </w:r>
      <w:r w:rsidRPr="004A64AE" w:rsidR="00BC1BBC">
        <w:rPr>
          <w:sz w:val="28"/>
          <w:szCs w:val="28"/>
        </w:rPr>
        <w:t>суд</w:t>
      </w:r>
      <w:r w:rsidRPr="004A64AE" w:rsidR="00954FB7">
        <w:rPr>
          <w:sz w:val="28"/>
          <w:szCs w:val="28"/>
        </w:rPr>
        <w:t>,</w:t>
      </w:r>
      <w:r w:rsidRPr="004A64AE" w:rsidR="00BC1BBC">
        <w:rPr>
          <w:sz w:val="28"/>
          <w:szCs w:val="28"/>
        </w:rPr>
        <w:t>-</w:t>
      </w:r>
    </w:p>
    <w:p w:rsidR="004A64AE" w:rsidRPr="004A64AE" w:rsidP="00390FC9">
      <w:pPr>
        <w:pStyle w:val="NoSpacing"/>
        <w:ind w:firstLine="708"/>
        <w:jc w:val="both"/>
        <w:rPr>
          <w:sz w:val="28"/>
          <w:szCs w:val="28"/>
        </w:rPr>
      </w:pPr>
    </w:p>
    <w:p w:rsidR="00F45D97" w:rsidRPr="004A64AE" w:rsidP="00707818">
      <w:pPr>
        <w:pStyle w:val="NoSpacing"/>
        <w:jc w:val="center"/>
        <w:rPr>
          <w:b/>
          <w:sz w:val="28"/>
          <w:szCs w:val="28"/>
        </w:rPr>
      </w:pPr>
      <w:r w:rsidRPr="004A64AE">
        <w:rPr>
          <w:b/>
          <w:sz w:val="28"/>
          <w:szCs w:val="28"/>
        </w:rPr>
        <w:t>решил:</w:t>
      </w:r>
    </w:p>
    <w:p w:rsidR="00707818" w:rsidRPr="004A64AE" w:rsidP="00707818">
      <w:pPr>
        <w:pStyle w:val="NoSpacing"/>
        <w:jc w:val="center"/>
        <w:rPr>
          <w:b/>
          <w:sz w:val="28"/>
          <w:szCs w:val="28"/>
        </w:rPr>
      </w:pPr>
    </w:p>
    <w:p w:rsidR="007E0507" w:rsidRPr="004A64AE" w:rsidP="00AA074E">
      <w:pPr>
        <w:pStyle w:val="NoSpacing"/>
        <w:jc w:val="both"/>
        <w:rPr>
          <w:sz w:val="28"/>
          <w:szCs w:val="28"/>
          <w:lang w:eastAsia="ru-RU"/>
        </w:rPr>
      </w:pPr>
      <w:r w:rsidRPr="004A64AE">
        <w:rPr>
          <w:sz w:val="28"/>
          <w:szCs w:val="28"/>
          <w:lang w:eastAsia="ru-RU"/>
        </w:rPr>
        <w:t xml:space="preserve">         </w:t>
      </w:r>
      <w:r w:rsidRPr="004A64AE">
        <w:rPr>
          <w:sz w:val="28"/>
          <w:szCs w:val="28"/>
          <w:lang w:eastAsia="ru-RU"/>
        </w:rPr>
        <w:t xml:space="preserve">Иск </w:t>
      </w:r>
      <w:r w:rsidRPr="004A64AE" w:rsidR="005903B8">
        <w:rPr>
          <w:sz w:val="28"/>
          <w:szCs w:val="28"/>
        </w:rPr>
        <w:t xml:space="preserve">Садоводческого потребительского кооператива «Здоровье» к </w:t>
      </w:r>
      <w:r w:rsidRPr="004A64AE" w:rsidR="005903B8">
        <w:rPr>
          <w:sz w:val="28"/>
          <w:szCs w:val="28"/>
        </w:rPr>
        <w:t>Мясниковой</w:t>
      </w:r>
      <w:r w:rsidRPr="004A64AE" w:rsidR="005903B8">
        <w:rPr>
          <w:sz w:val="28"/>
          <w:szCs w:val="28"/>
        </w:rPr>
        <w:t xml:space="preserve"> Надежде Федоровне о взыскании денежных средств</w:t>
      </w:r>
      <w:r w:rsidRPr="004A64AE" w:rsidR="00C805B7">
        <w:rPr>
          <w:sz w:val="28"/>
          <w:szCs w:val="28"/>
          <w:lang w:eastAsia="ru-RU"/>
        </w:rPr>
        <w:t xml:space="preserve"> </w:t>
      </w:r>
      <w:r w:rsidRPr="004A64AE" w:rsidR="00384036">
        <w:rPr>
          <w:sz w:val="28"/>
          <w:szCs w:val="28"/>
          <w:lang w:eastAsia="ru-RU"/>
        </w:rPr>
        <w:t>–</w:t>
      </w:r>
      <w:r w:rsidRPr="004A64AE">
        <w:rPr>
          <w:sz w:val="28"/>
          <w:szCs w:val="28"/>
          <w:lang w:eastAsia="ru-RU"/>
        </w:rPr>
        <w:t xml:space="preserve"> удовлетворить</w:t>
      </w:r>
      <w:r w:rsidR="00C54CBA">
        <w:rPr>
          <w:sz w:val="28"/>
          <w:szCs w:val="28"/>
          <w:lang w:eastAsia="ru-RU"/>
        </w:rPr>
        <w:t xml:space="preserve"> частично</w:t>
      </w:r>
      <w:r w:rsidRPr="004A64AE">
        <w:rPr>
          <w:sz w:val="28"/>
          <w:szCs w:val="28"/>
          <w:lang w:eastAsia="ru-RU"/>
        </w:rPr>
        <w:t>.</w:t>
      </w:r>
    </w:p>
    <w:p w:rsidR="009766E3" w:rsidP="00665FBF">
      <w:pPr>
        <w:pStyle w:val="NoSpacing"/>
        <w:ind w:firstLine="567"/>
        <w:jc w:val="both"/>
        <w:rPr>
          <w:sz w:val="28"/>
          <w:szCs w:val="28"/>
        </w:rPr>
      </w:pPr>
      <w:r w:rsidRPr="004A64AE">
        <w:rPr>
          <w:rFonts w:eastAsia="Times New Roman"/>
          <w:sz w:val="28"/>
          <w:szCs w:val="28"/>
          <w:lang w:eastAsia="ru-RU"/>
        </w:rPr>
        <w:t xml:space="preserve">Взыскать с </w:t>
      </w:r>
      <w:r w:rsidRPr="004A64AE" w:rsidR="005903B8">
        <w:rPr>
          <w:sz w:val="28"/>
          <w:szCs w:val="28"/>
        </w:rPr>
        <w:t>Мясниковой</w:t>
      </w:r>
      <w:r w:rsidRPr="004A64AE" w:rsidR="005903B8">
        <w:rPr>
          <w:sz w:val="28"/>
          <w:szCs w:val="28"/>
        </w:rPr>
        <w:t xml:space="preserve"> Надежды Федоровны</w:t>
      </w:r>
      <w:r w:rsidRPr="004A64AE" w:rsidR="00C41F57">
        <w:rPr>
          <w:sz w:val="28"/>
          <w:szCs w:val="28"/>
        </w:rPr>
        <w:t xml:space="preserve"> в пользу </w:t>
      </w:r>
      <w:r w:rsidRPr="004A64AE" w:rsidR="005903B8">
        <w:rPr>
          <w:sz w:val="28"/>
          <w:szCs w:val="28"/>
        </w:rPr>
        <w:t>Садоводческого потребительского кооператива «Здоровье»</w:t>
      </w:r>
      <w:r w:rsidRPr="004A64AE" w:rsidR="0072720E">
        <w:rPr>
          <w:sz w:val="28"/>
          <w:szCs w:val="28"/>
        </w:rPr>
        <w:t xml:space="preserve"> сумму </w:t>
      </w:r>
      <w:r w:rsidRPr="004A64AE" w:rsidR="00E76F8D">
        <w:rPr>
          <w:sz w:val="28"/>
          <w:szCs w:val="28"/>
        </w:rPr>
        <w:t xml:space="preserve">задолженности </w:t>
      </w:r>
      <w:r w:rsidRPr="004A64AE" w:rsidR="00A8071B">
        <w:rPr>
          <w:sz w:val="28"/>
          <w:szCs w:val="28"/>
        </w:rPr>
        <w:t xml:space="preserve">по </w:t>
      </w:r>
      <w:r w:rsidRPr="004A64AE" w:rsidR="005903B8">
        <w:rPr>
          <w:sz w:val="28"/>
          <w:szCs w:val="28"/>
        </w:rPr>
        <w:t>членским</w:t>
      </w:r>
      <w:r w:rsidRPr="004A64AE" w:rsidR="00A8071B">
        <w:rPr>
          <w:sz w:val="28"/>
          <w:szCs w:val="28"/>
        </w:rPr>
        <w:t xml:space="preserve"> взносам</w:t>
      </w:r>
      <w:r w:rsidRPr="004A64AE" w:rsidR="0072720E">
        <w:rPr>
          <w:sz w:val="28"/>
          <w:szCs w:val="28"/>
        </w:rPr>
        <w:t xml:space="preserve"> в размере </w:t>
      </w:r>
      <w:r w:rsidRPr="004A64AE" w:rsidR="00E76F8D">
        <w:rPr>
          <w:sz w:val="28"/>
          <w:szCs w:val="28"/>
        </w:rPr>
        <w:t>1</w:t>
      </w:r>
      <w:r w:rsidRPr="004A64AE" w:rsidR="00A8071B">
        <w:rPr>
          <w:sz w:val="28"/>
          <w:szCs w:val="28"/>
        </w:rPr>
        <w:t>0</w:t>
      </w:r>
      <w:r w:rsidRPr="004A64AE" w:rsidR="00E76F8D">
        <w:rPr>
          <w:sz w:val="28"/>
          <w:szCs w:val="28"/>
        </w:rPr>
        <w:t xml:space="preserve"> </w:t>
      </w:r>
      <w:r w:rsidRPr="004A64AE" w:rsidR="005903B8">
        <w:rPr>
          <w:sz w:val="28"/>
          <w:szCs w:val="28"/>
        </w:rPr>
        <w:t>743</w:t>
      </w:r>
      <w:r w:rsidRPr="004A64AE" w:rsidR="00390FC9">
        <w:rPr>
          <w:sz w:val="28"/>
          <w:szCs w:val="28"/>
        </w:rPr>
        <w:t xml:space="preserve">  рубл</w:t>
      </w:r>
      <w:r w:rsidRPr="004A64AE" w:rsidR="005903B8">
        <w:rPr>
          <w:sz w:val="28"/>
          <w:szCs w:val="28"/>
        </w:rPr>
        <w:t>я</w:t>
      </w:r>
      <w:r w:rsidRPr="004A64AE" w:rsidR="00A8071B">
        <w:rPr>
          <w:sz w:val="28"/>
          <w:szCs w:val="28"/>
        </w:rPr>
        <w:t xml:space="preserve"> 5</w:t>
      </w:r>
      <w:r w:rsidRPr="004A64AE" w:rsidR="005903B8">
        <w:rPr>
          <w:sz w:val="28"/>
          <w:szCs w:val="28"/>
        </w:rPr>
        <w:t>0</w:t>
      </w:r>
      <w:r w:rsidRPr="004A64AE" w:rsidR="00A8071B">
        <w:rPr>
          <w:sz w:val="28"/>
          <w:szCs w:val="28"/>
        </w:rPr>
        <w:t xml:space="preserve"> коп</w:t>
      </w:r>
      <w:r w:rsidR="00252973">
        <w:rPr>
          <w:sz w:val="28"/>
          <w:szCs w:val="28"/>
        </w:rPr>
        <w:t>еек</w:t>
      </w:r>
      <w:r w:rsidRPr="004A64AE" w:rsidR="00A8071B">
        <w:rPr>
          <w:sz w:val="28"/>
          <w:szCs w:val="28"/>
        </w:rPr>
        <w:t xml:space="preserve"> за </w:t>
      </w:r>
      <w:r w:rsidRPr="004A64AE" w:rsidR="005903B8">
        <w:rPr>
          <w:sz w:val="28"/>
          <w:szCs w:val="28"/>
        </w:rPr>
        <w:t>период с 01.01.</w:t>
      </w:r>
      <w:r w:rsidR="00C54CBA">
        <w:rPr>
          <w:sz w:val="28"/>
          <w:szCs w:val="28"/>
        </w:rPr>
        <w:t>2017</w:t>
      </w:r>
      <w:r w:rsidRPr="004A64AE" w:rsidR="00A8071B">
        <w:rPr>
          <w:sz w:val="28"/>
          <w:szCs w:val="28"/>
        </w:rPr>
        <w:t>г</w:t>
      </w:r>
      <w:r w:rsidR="00C54CBA">
        <w:rPr>
          <w:sz w:val="28"/>
          <w:szCs w:val="28"/>
        </w:rPr>
        <w:t>. по 01.07.2019</w:t>
      </w:r>
      <w:r w:rsidRPr="004A64AE" w:rsidR="005903B8">
        <w:rPr>
          <w:sz w:val="28"/>
          <w:szCs w:val="28"/>
        </w:rPr>
        <w:t>г</w:t>
      </w:r>
      <w:r w:rsidR="00C54CBA">
        <w:rPr>
          <w:sz w:val="28"/>
          <w:szCs w:val="28"/>
        </w:rPr>
        <w:t>.</w:t>
      </w:r>
      <w:r w:rsidRPr="004A64AE" w:rsidR="0072720E">
        <w:rPr>
          <w:sz w:val="28"/>
          <w:szCs w:val="28"/>
          <w:lang w:eastAsia="ru-RU"/>
        </w:rPr>
        <w:t xml:space="preserve">, </w:t>
      </w:r>
      <w:r w:rsidRPr="004A64AE" w:rsidR="00765490">
        <w:rPr>
          <w:sz w:val="28"/>
          <w:szCs w:val="28"/>
          <w:lang w:eastAsia="ru-RU"/>
        </w:rPr>
        <w:t xml:space="preserve">проценты за пользование чужими денежными средствами в размере </w:t>
      </w:r>
      <w:r w:rsidR="00C54CBA">
        <w:rPr>
          <w:sz w:val="28"/>
          <w:szCs w:val="28"/>
          <w:lang w:eastAsia="ru-RU"/>
        </w:rPr>
        <w:t>734</w:t>
      </w:r>
      <w:r w:rsidRPr="004A64AE" w:rsidR="00765490">
        <w:rPr>
          <w:sz w:val="28"/>
          <w:szCs w:val="28"/>
          <w:lang w:eastAsia="ru-RU"/>
        </w:rPr>
        <w:t xml:space="preserve"> рубл</w:t>
      </w:r>
      <w:r w:rsidR="00C54CBA">
        <w:rPr>
          <w:sz w:val="28"/>
          <w:szCs w:val="28"/>
          <w:lang w:eastAsia="ru-RU"/>
        </w:rPr>
        <w:t>я</w:t>
      </w:r>
      <w:r w:rsidRPr="004A64AE" w:rsidR="00765490">
        <w:rPr>
          <w:sz w:val="28"/>
          <w:szCs w:val="28"/>
          <w:lang w:eastAsia="ru-RU"/>
        </w:rPr>
        <w:t xml:space="preserve"> </w:t>
      </w:r>
      <w:r w:rsidR="00C54CBA">
        <w:rPr>
          <w:sz w:val="28"/>
          <w:szCs w:val="28"/>
          <w:lang w:eastAsia="ru-RU"/>
        </w:rPr>
        <w:t>20</w:t>
      </w:r>
      <w:r w:rsidRPr="004A64AE" w:rsidR="00765490">
        <w:rPr>
          <w:sz w:val="28"/>
          <w:szCs w:val="28"/>
          <w:lang w:eastAsia="ru-RU"/>
        </w:rPr>
        <w:t xml:space="preserve"> коп</w:t>
      </w:r>
      <w:r w:rsidR="00252973">
        <w:rPr>
          <w:sz w:val="28"/>
          <w:szCs w:val="28"/>
          <w:lang w:eastAsia="ru-RU"/>
        </w:rPr>
        <w:t>еек</w:t>
      </w:r>
      <w:r w:rsidRPr="004A64AE" w:rsidR="00765490">
        <w:rPr>
          <w:sz w:val="28"/>
          <w:szCs w:val="28"/>
          <w:lang w:eastAsia="ru-RU"/>
        </w:rPr>
        <w:t xml:space="preserve">, </w:t>
      </w:r>
      <w:r w:rsidRPr="004A64AE" w:rsidR="0072720E">
        <w:rPr>
          <w:sz w:val="28"/>
          <w:szCs w:val="28"/>
          <w:lang w:eastAsia="ru-RU"/>
        </w:rPr>
        <w:t xml:space="preserve">а также расходы по оплате государственной пошлины в размере </w:t>
      </w:r>
      <w:r w:rsidRPr="004A64AE" w:rsidR="00A8071B">
        <w:rPr>
          <w:sz w:val="28"/>
          <w:szCs w:val="28"/>
          <w:lang w:eastAsia="ru-RU"/>
        </w:rPr>
        <w:t>42</w:t>
      </w:r>
      <w:r w:rsidRPr="004A64AE" w:rsidR="00765490">
        <w:rPr>
          <w:sz w:val="28"/>
          <w:szCs w:val="28"/>
          <w:lang w:eastAsia="ru-RU"/>
        </w:rPr>
        <w:t>9</w:t>
      </w:r>
      <w:r w:rsidRPr="004A64AE" w:rsidR="0072720E">
        <w:rPr>
          <w:sz w:val="28"/>
          <w:szCs w:val="28"/>
          <w:lang w:eastAsia="ru-RU"/>
        </w:rPr>
        <w:t xml:space="preserve">  рубл</w:t>
      </w:r>
      <w:r w:rsidRPr="004A64AE" w:rsidR="00765490">
        <w:rPr>
          <w:sz w:val="28"/>
          <w:szCs w:val="28"/>
          <w:lang w:eastAsia="ru-RU"/>
        </w:rPr>
        <w:t>ей</w:t>
      </w:r>
      <w:r w:rsidRPr="004A64AE" w:rsidR="00E76F8D">
        <w:rPr>
          <w:sz w:val="28"/>
          <w:szCs w:val="28"/>
          <w:lang w:eastAsia="ru-RU"/>
        </w:rPr>
        <w:t xml:space="preserve"> </w:t>
      </w:r>
      <w:r w:rsidRPr="004A64AE" w:rsidR="00765490">
        <w:rPr>
          <w:sz w:val="28"/>
          <w:szCs w:val="28"/>
          <w:lang w:eastAsia="ru-RU"/>
        </w:rPr>
        <w:t>74</w:t>
      </w:r>
      <w:r w:rsidRPr="004A64AE" w:rsidR="00E76F8D">
        <w:rPr>
          <w:sz w:val="28"/>
          <w:szCs w:val="28"/>
          <w:lang w:eastAsia="ru-RU"/>
        </w:rPr>
        <w:t xml:space="preserve"> коп</w:t>
      </w:r>
      <w:r w:rsidR="00252973">
        <w:rPr>
          <w:sz w:val="28"/>
          <w:szCs w:val="28"/>
          <w:lang w:eastAsia="ru-RU"/>
        </w:rPr>
        <w:t>ейки</w:t>
      </w:r>
      <w:r w:rsidRPr="004A64AE" w:rsidR="00E72ED4">
        <w:rPr>
          <w:sz w:val="28"/>
          <w:szCs w:val="28"/>
          <w:lang w:eastAsia="ru-RU"/>
        </w:rPr>
        <w:t>, а всего 1</w:t>
      </w:r>
      <w:r w:rsidR="00C54CBA">
        <w:rPr>
          <w:sz w:val="28"/>
          <w:szCs w:val="28"/>
          <w:lang w:eastAsia="ru-RU"/>
        </w:rPr>
        <w:t>1</w:t>
      </w:r>
      <w:r w:rsidRPr="004A64AE" w:rsidR="00E72ED4">
        <w:rPr>
          <w:sz w:val="28"/>
          <w:szCs w:val="28"/>
          <w:lang w:eastAsia="ru-RU"/>
        </w:rPr>
        <w:t> </w:t>
      </w:r>
      <w:r w:rsidR="00C54CBA">
        <w:rPr>
          <w:sz w:val="28"/>
          <w:szCs w:val="28"/>
          <w:lang w:eastAsia="ru-RU"/>
        </w:rPr>
        <w:t>907</w:t>
      </w:r>
      <w:r w:rsidRPr="004A64AE" w:rsidR="00E72ED4">
        <w:rPr>
          <w:sz w:val="28"/>
          <w:szCs w:val="28"/>
          <w:lang w:eastAsia="ru-RU"/>
        </w:rPr>
        <w:t xml:space="preserve"> (</w:t>
      </w:r>
      <w:r w:rsidR="00C54CBA">
        <w:rPr>
          <w:sz w:val="28"/>
          <w:szCs w:val="28"/>
          <w:lang w:eastAsia="ru-RU"/>
        </w:rPr>
        <w:t>один</w:t>
      </w:r>
      <w:r w:rsidRPr="004A64AE" w:rsidR="00765490">
        <w:rPr>
          <w:sz w:val="28"/>
          <w:szCs w:val="28"/>
          <w:lang w:eastAsia="ru-RU"/>
        </w:rPr>
        <w:t>надцать</w:t>
      </w:r>
      <w:r w:rsidRPr="004A64AE" w:rsidR="00E72ED4">
        <w:rPr>
          <w:sz w:val="28"/>
          <w:szCs w:val="28"/>
          <w:lang w:eastAsia="ru-RU"/>
        </w:rPr>
        <w:t xml:space="preserve"> тысяч </w:t>
      </w:r>
      <w:r w:rsidR="00C54CBA">
        <w:rPr>
          <w:sz w:val="28"/>
          <w:szCs w:val="28"/>
          <w:lang w:eastAsia="ru-RU"/>
        </w:rPr>
        <w:t>девятьсот семь</w:t>
      </w:r>
      <w:r w:rsidRPr="004A64AE" w:rsidR="00E72ED4">
        <w:rPr>
          <w:sz w:val="28"/>
          <w:szCs w:val="28"/>
          <w:lang w:eastAsia="ru-RU"/>
        </w:rPr>
        <w:t>) рубл</w:t>
      </w:r>
      <w:r w:rsidR="00C54CBA">
        <w:rPr>
          <w:sz w:val="28"/>
          <w:szCs w:val="28"/>
          <w:lang w:eastAsia="ru-RU"/>
        </w:rPr>
        <w:t>ей</w:t>
      </w:r>
      <w:r w:rsidRPr="004A64AE" w:rsidR="00E72ED4">
        <w:rPr>
          <w:sz w:val="28"/>
          <w:szCs w:val="28"/>
          <w:lang w:eastAsia="ru-RU"/>
        </w:rPr>
        <w:t xml:space="preserve"> </w:t>
      </w:r>
      <w:r w:rsidR="00C54CBA">
        <w:rPr>
          <w:sz w:val="28"/>
          <w:szCs w:val="28"/>
          <w:lang w:eastAsia="ru-RU"/>
        </w:rPr>
        <w:t>44</w:t>
      </w:r>
      <w:r w:rsidRPr="004A64AE" w:rsidR="00E72ED4">
        <w:rPr>
          <w:sz w:val="28"/>
          <w:szCs w:val="28"/>
          <w:lang w:eastAsia="ru-RU"/>
        </w:rPr>
        <w:t xml:space="preserve"> коп</w:t>
      </w:r>
      <w:r w:rsidR="00252973">
        <w:rPr>
          <w:sz w:val="28"/>
          <w:szCs w:val="28"/>
          <w:lang w:eastAsia="ru-RU"/>
        </w:rPr>
        <w:t>ейки</w:t>
      </w:r>
      <w:r w:rsidRPr="004A64AE" w:rsidR="0072720E">
        <w:rPr>
          <w:sz w:val="28"/>
          <w:szCs w:val="28"/>
          <w:lang w:eastAsia="ru-RU"/>
        </w:rPr>
        <w:t>.</w:t>
      </w:r>
      <w:r w:rsidRPr="004A64AE" w:rsidR="007D25E1">
        <w:rPr>
          <w:sz w:val="28"/>
          <w:szCs w:val="28"/>
        </w:rPr>
        <w:t xml:space="preserve"> </w:t>
      </w:r>
    </w:p>
    <w:p w:rsidR="00C54CBA" w:rsidRPr="004A64AE" w:rsidP="00665FBF">
      <w:pPr>
        <w:pStyle w:val="NoSpacing"/>
        <w:ind w:firstLine="567"/>
        <w:jc w:val="both"/>
        <w:rPr>
          <w:sz w:val="28"/>
          <w:szCs w:val="28"/>
          <w:lang w:eastAsia="ru-RU"/>
        </w:rPr>
      </w:pPr>
      <w:r>
        <w:rPr>
          <w:sz w:val="28"/>
          <w:szCs w:val="28"/>
        </w:rPr>
        <w:t xml:space="preserve"> В удовлетворении остальной части иска отказать.</w:t>
      </w:r>
    </w:p>
    <w:p w:rsidR="000430BE" w:rsidRPr="004A64AE" w:rsidP="00075B7C">
      <w:pPr>
        <w:pStyle w:val="NoSpacing"/>
        <w:jc w:val="both"/>
        <w:rPr>
          <w:color w:val="auto"/>
          <w:sz w:val="28"/>
          <w:szCs w:val="28"/>
          <w:shd w:val="clear" w:color="auto" w:fill="FFFFFF"/>
        </w:rPr>
      </w:pPr>
      <w:r w:rsidRPr="004A64AE">
        <w:rPr>
          <w:sz w:val="28"/>
          <w:szCs w:val="28"/>
          <w:shd w:val="clear" w:color="auto" w:fill="FFFFFF"/>
        </w:rPr>
        <w:t xml:space="preserve">        </w:t>
      </w:r>
      <w:r w:rsidRPr="004A64AE" w:rsidR="00AA074E">
        <w:rPr>
          <w:sz w:val="28"/>
          <w:szCs w:val="28"/>
          <w:shd w:val="clear" w:color="auto" w:fill="FFFFFF"/>
        </w:rPr>
        <w:t xml:space="preserve"> </w:t>
      </w:r>
      <w:r w:rsidRPr="004A64AE">
        <w:rPr>
          <w:sz w:val="28"/>
          <w:szCs w:val="28"/>
          <w:shd w:val="clear" w:color="auto" w:fill="FFFFFF"/>
        </w:rPr>
        <w:t xml:space="preserve">Разъяснить, что </w:t>
      </w:r>
      <w:r w:rsidRPr="004A64AE" w:rsidR="009766E3">
        <w:rPr>
          <w:sz w:val="28"/>
          <w:szCs w:val="28"/>
          <w:shd w:val="clear" w:color="auto" w:fill="FFFFFF"/>
        </w:rPr>
        <w:t>м</w:t>
      </w:r>
      <w:r w:rsidRPr="004A64AE">
        <w:rPr>
          <w:color w:val="auto"/>
          <w:sz w:val="28"/>
          <w:szCs w:val="28"/>
          <w:shd w:val="clear" w:color="auto" w:fill="FFFFFF"/>
        </w:rPr>
        <w:t>ировой судья может не составлять мотивированное</w:t>
      </w:r>
      <w:r w:rsidRPr="004A64AE">
        <w:rPr>
          <w:rStyle w:val="apple-converted-space"/>
          <w:bCs/>
          <w:color w:val="auto"/>
          <w:sz w:val="28"/>
          <w:szCs w:val="28"/>
          <w:bdr w:val="none" w:sz="0" w:space="0" w:color="auto" w:frame="1"/>
        </w:rPr>
        <w:t> </w:t>
      </w:r>
      <w:r w:rsidRPr="004A64AE">
        <w:rPr>
          <w:rStyle w:val="snippetequal"/>
          <w:bCs/>
          <w:color w:val="auto"/>
          <w:sz w:val="28"/>
          <w:szCs w:val="28"/>
          <w:bdr w:val="none" w:sz="0" w:space="0" w:color="auto" w:frame="1"/>
        </w:rPr>
        <w:t>решение</w:t>
      </w:r>
      <w:r w:rsidRPr="004A64AE">
        <w:rPr>
          <w:rStyle w:val="apple-converted-space"/>
          <w:bCs/>
          <w:color w:val="auto"/>
          <w:sz w:val="28"/>
          <w:szCs w:val="28"/>
          <w:bdr w:val="none" w:sz="0" w:space="0" w:color="auto" w:frame="1"/>
        </w:rPr>
        <w:t> </w:t>
      </w:r>
      <w:r w:rsidRPr="004A64AE">
        <w:rPr>
          <w:color w:val="auto"/>
          <w:sz w:val="28"/>
          <w:szCs w:val="28"/>
          <w:shd w:val="clear" w:color="auto" w:fill="FFFFFF"/>
        </w:rPr>
        <w:t>суда по рассмотренному им</w:t>
      </w:r>
      <w:r w:rsidRPr="004A64AE">
        <w:rPr>
          <w:rStyle w:val="apple-converted-space"/>
          <w:color w:val="auto"/>
          <w:sz w:val="28"/>
          <w:szCs w:val="28"/>
          <w:shd w:val="clear" w:color="auto" w:fill="FFFFFF"/>
        </w:rPr>
        <w:t> </w:t>
      </w:r>
      <w:r w:rsidRPr="004A64AE">
        <w:rPr>
          <w:color w:val="auto"/>
          <w:sz w:val="28"/>
          <w:szCs w:val="28"/>
          <w:bdr w:val="none" w:sz="0" w:space="0" w:color="auto" w:frame="1"/>
        </w:rPr>
        <w:t>делу</w:t>
      </w:r>
      <w:r w:rsidRPr="004A64AE">
        <w:rPr>
          <w:color w:val="auto"/>
          <w:sz w:val="28"/>
          <w:szCs w:val="28"/>
          <w:shd w:val="clear" w:color="auto" w:fill="FFFFFF"/>
        </w:rPr>
        <w:t>, при этом мировой судья обязан составить мотивированное</w:t>
      </w:r>
      <w:r w:rsidRPr="004A64AE">
        <w:rPr>
          <w:rStyle w:val="apple-converted-space"/>
          <w:bCs/>
          <w:color w:val="auto"/>
          <w:sz w:val="28"/>
          <w:szCs w:val="28"/>
          <w:bdr w:val="none" w:sz="0" w:space="0" w:color="auto" w:frame="1"/>
        </w:rPr>
        <w:t> </w:t>
      </w:r>
      <w:r w:rsidRPr="004A64AE">
        <w:rPr>
          <w:rStyle w:val="snippetequal"/>
          <w:bCs/>
          <w:color w:val="auto"/>
          <w:sz w:val="28"/>
          <w:szCs w:val="28"/>
          <w:bdr w:val="none" w:sz="0" w:space="0" w:color="auto" w:frame="1"/>
        </w:rPr>
        <w:t>решение</w:t>
      </w:r>
      <w:r w:rsidRPr="004A64AE">
        <w:rPr>
          <w:rStyle w:val="apple-converted-space"/>
          <w:bCs/>
          <w:color w:val="auto"/>
          <w:sz w:val="28"/>
          <w:szCs w:val="28"/>
          <w:bdr w:val="none" w:sz="0" w:space="0" w:color="auto" w:frame="1"/>
        </w:rPr>
        <w:t> </w:t>
      </w:r>
      <w:r w:rsidRPr="004A64AE">
        <w:rPr>
          <w:color w:val="auto"/>
          <w:sz w:val="28"/>
          <w:szCs w:val="28"/>
          <w:shd w:val="clear" w:color="auto" w:fill="FFFFFF"/>
        </w:rPr>
        <w:t>по рассмотренному им делу в случае поступления от лиц, участвующих в деле, их представителей заявления о составлении мотивированного</w:t>
      </w:r>
      <w:r w:rsidRPr="004A64AE">
        <w:rPr>
          <w:rStyle w:val="apple-converted-space"/>
          <w:color w:val="auto"/>
          <w:sz w:val="28"/>
          <w:szCs w:val="28"/>
          <w:shd w:val="clear" w:color="auto" w:fill="FFFFFF"/>
        </w:rPr>
        <w:t> </w:t>
      </w:r>
      <w:r w:rsidRPr="004A64AE">
        <w:rPr>
          <w:rStyle w:val="snippetequal"/>
          <w:bCs/>
          <w:color w:val="auto"/>
          <w:sz w:val="28"/>
          <w:szCs w:val="28"/>
          <w:bdr w:val="none" w:sz="0" w:space="0" w:color="auto" w:frame="1"/>
        </w:rPr>
        <w:t>решения</w:t>
      </w:r>
      <w:r w:rsidRPr="004A64AE">
        <w:rPr>
          <w:rStyle w:val="apple-converted-space"/>
          <w:bCs/>
          <w:color w:val="auto"/>
          <w:sz w:val="28"/>
          <w:szCs w:val="28"/>
          <w:bdr w:val="none" w:sz="0" w:space="0" w:color="auto" w:frame="1"/>
        </w:rPr>
        <w:t> </w:t>
      </w:r>
      <w:r w:rsidRPr="004A64AE">
        <w:rPr>
          <w:color w:val="auto"/>
          <w:sz w:val="28"/>
          <w:szCs w:val="28"/>
          <w:shd w:val="clear" w:color="auto" w:fill="FFFFFF"/>
        </w:rPr>
        <w:t>суда, которое может быть подано:</w:t>
      </w:r>
      <w:r w:rsidRPr="004A64AE">
        <w:rPr>
          <w:color w:val="auto"/>
          <w:sz w:val="28"/>
          <w:szCs w:val="28"/>
          <w:shd w:val="clear" w:color="auto" w:fill="FFFFFF"/>
        </w:rPr>
        <w:t xml:space="preserve"> </w:t>
      </w:r>
    </w:p>
    <w:p w:rsidR="004848C0" w:rsidRPr="004A64AE" w:rsidP="00075B7C">
      <w:pPr>
        <w:pStyle w:val="NoSpacing"/>
        <w:jc w:val="both"/>
        <w:rPr>
          <w:color w:val="auto"/>
          <w:sz w:val="28"/>
          <w:szCs w:val="28"/>
          <w:shd w:val="clear" w:color="auto" w:fill="FFFFFF"/>
        </w:rPr>
      </w:pPr>
      <w:r w:rsidRPr="004A64AE">
        <w:rPr>
          <w:color w:val="auto"/>
          <w:sz w:val="28"/>
          <w:szCs w:val="28"/>
          <w:shd w:val="clear" w:color="auto" w:fill="FFFFFF"/>
        </w:rPr>
        <w:t>1) в течение трех дней со дня объявления резолютивной части</w:t>
      </w:r>
      <w:r w:rsidRPr="004A64AE">
        <w:rPr>
          <w:rStyle w:val="apple-converted-space"/>
          <w:color w:val="auto"/>
          <w:sz w:val="28"/>
          <w:szCs w:val="28"/>
          <w:shd w:val="clear" w:color="auto" w:fill="FFFFFF"/>
        </w:rPr>
        <w:t> </w:t>
      </w:r>
      <w:r w:rsidRPr="004A64AE">
        <w:rPr>
          <w:rStyle w:val="snippetequal"/>
          <w:bCs/>
          <w:color w:val="auto"/>
          <w:sz w:val="28"/>
          <w:szCs w:val="28"/>
          <w:bdr w:val="none" w:sz="0" w:space="0" w:color="auto" w:frame="1"/>
        </w:rPr>
        <w:t>решения</w:t>
      </w:r>
      <w:r w:rsidRPr="004A64AE">
        <w:rPr>
          <w:rStyle w:val="apple-converted-space"/>
          <w:bCs/>
          <w:color w:val="auto"/>
          <w:sz w:val="28"/>
          <w:szCs w:val="28"/>
          <w:bdr w:val="none" w:sz="0" w:space="0" w:color="auto" w:frame="1"/>
        </w:rPr>
        <w:t> </w:t>
      </w:r>
      <w:r w:rsidRPr="004A64AE">
        <w:rPr>
          <w:color w:val="auto"/>
          <w:sz w:val="28"/>
          <w:szCs w:val="28"/>
          <w:shd w:val="clear" w:color="auto" w:fill="FFFFFF"/>
        </w:rPr>
        <w:t>суда, если лица, участвующие в деле, их представители присутствовали в судебном заседании;</w:t>
      </w:r>
    </w:p>
    <w:p w:rsidR="004848C0" w:rsidRPr="004A64AE" w:rsidP="00075B7C">
      <w:pPr>
        <w:pStyle w:val="NoSpacing"/>
        <w:jc w:val="both"/>
        <w:rPr>
          <w:color w:val="auto"/>
          <w:sz w:val="28"/>
          <w:szCs w:val="28"/>
          <w:shd w:val="clear" w:color="auto" w:fill="FFFFFF"/>
        </w:rPr>
      </w:pPr>
      <w:r w:rsidRPr="004A64AE">
        <w:rPr>
          <w:color w:val="auto"/>
          <w:sz w:val="28"/>
          <w:szCs w:val="28"/>
          <w:shd w:val="clear" w:color="auto" w:fill="FFFFFF"/>
        </w:rPr>
        <w:t>2) в течение пятнадцати дней со дня объявления резолютивной части</w:t>
      </w:r>
      <w:r w:rsidRPr="004A64AE">
        <w:rPr>
          <w:rStyle w:val="apple-converted-space"/>
          <w:color w:val="auto"/>
          <w:sz w:val="28"/>
          <w:szCs w:val="28"/>
          <w:shd w:val="clear" w:color="auto" w:fill="FFFFFF"/>
        </w:rPr>
        <w:t> </w:t>
      </w:r>
      <w:r w:rsidRPr="004A64AE">
        <w:rPr>
          <w:rStyle w:val="snippetequal"/>
          <w:bCs/>
          <w:color w:val="auto"/>
          <w:sz w:val="28"/>
          <w:szCs w:val="28"/>
          <w:bdr w:val="none" w:sz="0" w:space="0" w:color="auto" w:frame="1"/>
        </w:rPr>
        <w:t>решения</w:t>
      </w:r>
      <w:r w:rsidRPr="004A64AE">
        <w:rPr>
          <w:rStyle w:val="apple-converted-space"/>
          <w:bCs/>
          <w:color w:val="auto"/>
          <w:sz w:val="28"/>
          <w:szCs w:val="28"/>
          <w:bdr w:val="none" w:sz="0" w:space="0" w:color="auto" w:frame="1"/>
        </w:rPr>
        <w:t> </w:t>
      </w:r>
      <w:r w:rsidRPr="004A64AE">
        <w:rPr>
          <w:color w:val="auto"/>
          <w:sz w:val="28"/>
          <w:szCs w:val="28"/>
          <w:shd w:val="clear" w:color="auto" w:fill="FFFFFF"/>
        </w:rPr>
        <w:t>суда, если лица, участвующие в деле, их представители не присутствовали в судебном заседании.</w:t>
      </w:r>
    </w:p>
    <w:p w:rsidR="009554A5" w:rsidRPr="004A64AE" w:rsidP="00075B7C">
      <w:pPr>
        <w:pStyle w:val="NoSpacing"/>
        <w:jc w:val="both"/>
        <w:rPr>
          <w:color w:val="auto"/>
          <w:sz w:val="28"/>
          <w:szCs w:val="28"/>
          <w:shd w:val="clear" w:color="auto" w:fill="FFFFFF"/>
        </w:rPr>
      </w:pPr>
      <w:r w:rsidRPr="004A64AE">
        <w:rPr>
          <w:color w:val="auto"/>
          <w:sz w:val="28"/>
          <w:szCs w:val="28"/>
          <w:shd w:val="clear" w:color="auto" w:fill="FFFFFF"/>
        </w:rPr>
        <w:t xml:space="preserve">         В случае подачи такого заявления мотивированное</w:t>
      </w:r>
      <w:r w:rsidRPr="004A64AE">
        <w:rPr>
          <w:rStyle w:val="apple-converted-space"/>
          <w:color w:val="auto"/>
          <w:sz w:val="28"/>
          <w:szCs w:val="28"/>
          <w:shd w:val="clear" w:color="auto" w:fill="FFFFFF"/>
        </w:rPr>
        <w:t> </w:t>
      </w:r>
      <w:r w:rsidRPr="004A64AE">
        <w:rPr>
          <w:rStyle w:val="snippetequal"/>
          <w:bCs/>
          <w:color w:val="auto"/>
          <w:sz w:val="28"/>
          <w:szCs w:val="28"/>
          <w:bdr w:val="none" w:sz="0" w:space="0" w:color="auto" w:frame="1"/>
        </w:rPr>
        <w:t>решение</w:t>
      </w:r>
      <w:r w:rsidRPr="004A64AE">
        <w:rPr>
          <w:rStyle w:val="apple-converted-space"/>
          <w:bCs/>
          <w:color w:val="auto"/>
          <w:sz w:val="28"/>
          <w:szCs w:val="28"/>
          <w:bdr w:val="none" w:sz="0" w:space="0" w:color="auto" w:frame="1"/>
        </w:rPr>
        <w:t> </w:t>
      </w:r>
      <w:r w:rsidRPr="004A64AE">
        <w:rPr>
          <w:color w:val="auto"/>
          <w:sz w:val="28"/>
          <w:szCs w:val="28"/>
          <w:shd w:val="clear" w:color="auto" w:fill="FFFFFF"/>
        </w:rPr>
        <w:t>будет составлено в течение пяти дней со дня поступления от лиц, участвующих в деле, их представителей, заявления о составлении</w:t>
      </w:r>
      <w:r w:rsidRPr="004A64AE" w:rsidR="009766E3">
        <w:rPr>
          <w:color w:val="auto"/>
          <w:sz w:val="28"/>
          <w:szCs w:val="28"/>
          <w:shd w:val="clear" w:color="auto" w:fill="FFFFFF"/>
        </w:rPr>
        <w:t xml:space="preserve"> </w:t>
      </w:r>
      <w:r w:rsidRPr="004A64AE">
        <w:rPr>
          <w:color w:val="auto"/>
          <w:sz w:val="28"/>
          <w:szCs w:val="28"/>
          <w:shd w:val="clear" w:color="auto" w:fill="FFFFFF"/>
        </w:rPr>
        <w:t>мотивированного</w:t>
      </w:r>
      <w:r w:rsidRPr="004A64AE">
        <w:rPr>
          <w:rStyle w:val="apple-converted-space"/>
          <w:bCs/>
          <w:color w:val="auto"/>
          <w:sz w:val="28"/>
          <w:szCs w:val="28"/>
          <w:bdr w:val="none" w:sz="0" w:space="0" w:color="auto" w:frame="1"/>
        </w:rPr>
        <w:t> </w:t>
      </w:r>
      <w:r w:rsidRPr="004A64AE">
        <w:rPr>
          <w:rStyle w:val="snippetequal"/>
          <w:bCs/>
          <w:color w:val="auto"/>
          <w:sz w:val="28"/>
          <w:szCs w:val="28"/>
          <w:bdr w:val="none" w:sz="0" w:space="0" w:color="auto" w:frame="1"/>
        </w:rPr>
        <w:t>решения</w:t>
      </w:r>
      <w:r w:rsidRPr="004A64AE">
        <w:rPr>
          <w:rStyle w:val="apple-converted-space"/>
          <w:bCs/>
          <w:color w:val="auto"/>
          <w:sz w:val="28"/>
          <w:szCs w:val="28"/>
          <w:bdr w:val="none" w:sz="0" w:space="0" w:color="auto" w:frame="1"/>
        </w:rPr>
        <w:t> </w:t>
      </w:r>
      <w:r w:rsidRPr="004A64AE">
        <w:rPr>
          <w:color w:val="auto"/>
          <w:sz w:val="28"/>
          <w:szCs w:val="28"/>
          <w:shd w:val="clear" w:color="auto" w:fill="FFFFFF"/>
        </w:rPr>
        <w:t>суда.</w:t>
      </w:r>
    </w:p>
    <w:p w:rsidR="00C600F1" w:rsidRPr="004A64AE" w:rsidP="00C600F1">
      <w:pPr>
        <w:pStyle w:val="NoSpacing"/>
        <w:jc w:val="both"/>
        <w:rPr>
          <w:sz w:val="28"/>
          <w:szCs w:val="28"/>
        </w:rPr>
      </w:pPr>
      <w:r w:rsidRPr="004A64AE">
        <w:rPr>
          <w:color w:val="auto"/>
          <w:sz w:val="28"/>
          <w:szCs w:val="28"/>
        </w:rPr>
        <w:t xml:space="preserve">        </w:t>
      </w:r>
      <w:r w:rsidRPr="004A64AE">
        <w:rPr>
          <w:sz w:val="28"/>
          <w:szCs w:val="28"/>
          <w:lang w:eastAsia="ru-RU"/>
        </w:rPr>
        <w:t xml:space="preserve">Решение может быть обжаловано в течение месяца со дня принятия решения мировым судьёй в окончательной форме в Центральный районный суд </w:t>
      </w:r>
      <w:r w:rsidRPr="004A64AE">
        <w:rPr>
          <w:sz w:val="28"/>
          <w:szCs w:val="28"/>
          <w:lang w:eastAsia="ru-RU"/>
        </w:rPr>
        <w:t>города  Симферополя</w:t>
      </w:r>
      <w:r w:rsidRPr="004A64AE">
        <w:rPr>
          <w:sz w:val="28"/>
          <w:szCs w:val="28"/>
          <w:lang w:eastAsia="ru-RU"/>
        </w:rPr>
        <w:t xml:space="preserve"> через мирового судью.</w:t>
      </w:r>
    </w:p>
    <w:p w:rsidR="00954FB7" w:rsidRPr="004A64AE" w:rsidP="00075B7C">
      <w:pPr>
        <w:pStyle w:val="NoSpacing"/>
        <w:jc w:val="both"/>
        <w:rPr>
          <w:sz w:val="28"/>
          <w:szCs w:val="28"/>
        </w:rPr>
      </w:pPr>
      <w:r w:rsidRPr="004A64AE">
        <w:rPr>
          <w:sz w:val="28"/>
          <w:szCs w:val="28"/>
        </w:rPr>
        <w:tab/>
      </w:r>
      <w:r w:rsidR="00A30407">
        <w:rPr>
          <w:sz w:val="28"/>
          <w:szCs w:val="28"/>
        </w:rPr>
        <w:t>Мотивированное решение составлено 17 января 20</w:t>
      </w:r>
      <w:r w:rsidR="00D63CAC">
        <w:rPr>
          <w:sz w:val="28"/>
          <w:szCs w:val="28"/>
        </w:rPr>
        <w:t>20</w:t>
      </w:r>
      <w:r w:rsidR="00A30407">
        <w:rPr>
          <w:sz w:val="28"/>
          <w:szCs w:val="28"/>
        </w:rPr>
        <w:t xml:space="preserve"> года</w:t>
      </w:r>
      <w:r w:rsidR="00D63CAC">
        <w:rPr>
          <w:sz w:val="28"/>
          <w:szCs w:val="28"/>
        </w:rPr>
        <w:t>.</w:t>
      </w:r>
      <w:r w:rsidRPr="004A64AE">
        <w:rPr>
          <w:sz w:val="28"/>
          <w:szCs w:val="28"/>
        </w:rPr>
        <w:t xml:space="preserve">       </w:t>
      </w:r>
    </w:p>
    <w:p w:rsidR="00C600F1" w:rsidRPr="004A64AE" w:rsidP="00075B7C">
      <w:pPr>
        <w:pStyle w:val="NoSpacing"/>
        <w:jc w:val="both"/>
        <w:rPr>
          <w:sz w:val="28"/>
          <w:szCs w:val="28"/>
        </w:rPr>
      </w:pPr>
    </w:p>
    <w:p w:rsidR="002438FE" w:rsidRPr="004A64AE" w:rsidP="00923495">
      <w:pPr>
        <w:ind w:right="-1"/>
        <w:jc w:val="both"/>
        <w:rPr>
          <w:sz w:val="28"/>
          <w:szCs w:val="28"/>
        </w:rPr>
      </w:pPr>
      <w:r w:rsidRPr="004A64AE">
        <w:rPr>
          <w:sz w:val="28"/>
          <w:szCs w:val="28"/>
        </w:rPr>
        <w:t xml:space="preserve">Мировой </w:t>
      </w:r>
      <w:r w:rsidRPr="004A64AE">
        <w:rPr>
          <w:sz w:val="28"/>
          <w:szCs w:val="28"/>
        </w:rPr>
        <w:t xml:space="preserve">судья:   </w:t>
      </w:r>
      <w:r w:rsidRPr="004A64AE">
        <w:rPr>
          <w:sz w:val="28"/>
          <w:szCs w:val="28"/>
        </w:rPr>
        <w:t xml:space="preserve">         </w:t>
      </w:r>
      <w:r w:rsidRPr="004A64AE">
        <w:rPr>
          <w:i/>
          <w:sz w:val="28"/>
          <w:szCs w:val="28"/>
        </w:rPr>
        <w:t xml:space="preserve"> </w:t>
      </w:r>
      <w:r w:rsidRPr="004A64AE">
        <w:rPr>
          <w:sz w:val="28"/>
          <w:szCs w:val="28"/>
        </w:rPr>
        <w:t xml:space="preserve">    </w:t>
      </w:r>
      <w:r w:rsidRPr="004A64AE" w:rsidR="003945AB">
        <w:rPr>
          <w:sz w:val="28"/>
          <w:szCs w:val="28"/>
        </w:rPr>
        <w:t xml:space="preserve">                                                 </w:t>
      </w:r>
      <w:r w:rsidRPr="004A64AE">
        <w:rPr>
          <w:rFonts w:eastAsia="MS Mincho"/>
          <w:sz w:val="28"/>
          <w:szCs w:val="28"/>
        </w:rPr>
        <w:t xml:space="preserve">С.Г. </w:t>
      </w:r>
      <w:r w:rsidRPr="004A64AE">
        <w:rPr>
          <w:rFonts w:eastAsia="MS Mincho"/>
          <w:sz w:val="28"/>
          <w:szCs w:val="28"/>
        </w:rPr>
        <w:t>Ломанов</w:t>
      </w:r>
    </w:p>
    <w:p w:rsidR="002438FE" w:rsidRPr="004A64AE" w:rsidP="002438FE">
      <w:pPr>
        <w:tabs>
          <w:tab w:val="left" w:pos="7552"/>
        </w:tabs>
        <w:ind w:right="850"/>
        <w:jc w:val="both"/>
        <w:rPr>
          <w:sz w:val="28"/>
          <w:szCs w:val="28"/>
        </w:rPr>
      </w:pPr>
    </w:p>
    <w:p w:rsidR="009766E3" w:rsidRPr="004A64AE" w:rsidP="002438FE">
      <w:pPr>
        <w:tabs>
          <w:tab w:val="left" w:pos="7552"/>
        </w:tabs>
        <w:ind w:right="850"/>
        <w:jc w:val="both"/>
        <w:rPr>
          <w:sz w:val="28"/>
          <w:szCs w:val="28"/>
        </w:rPr>
      </w:pPr>
      <w:r w:rsidRPr="004A64AE">
        <w:rPr>
          <w:sz w:val="28"/>
          <w:szCs w:val="28"/>
        </w:rPr>
        <w:t xml:space="preserve">      </w:t>
      </w:r>
    </w:p>
    <w:p w:rsidR="009766E3" w:rsidRPr="004A64AE" w:rsidP="002438FE">
      <w:pPr>
        <w:tabs>
          <w:tab w:val="left" w:pos="7552"/>
        </w:tabs>
        <w:ind w:right="850"/>
        <w:jc w:val="both"/>
        <w:rPr>
          <w:sz w:val="28"/>
          <w:szCs w:val="28"/>
        </w:rPr>
      </w:pPr>
    </w:p>
    <w:p w:rsidR="00707818" w:rsidRPr="004A64AE" w:rsidP="002438FE">
      <w:pPr>
        <w:tabs>
          <w:tab w:val="left" w:pos="7552"/>
        </w:tabs>
        <w:ind w:right="850"/>
        <w:jc w:val="both"/>
        <w:rPr>
          <w:sz w:val="28"/>
          <w:szCs w:val="28"/>
        </w:rPr>
      </w:pPr>
      <w:r w:rsidRPr="004A64AE">
        <w:rPr>
          <w:sz w:val="28"/>
          <w:szCs w:val="28"/>
        </w:rPr>
        <w:t xml:space="preserve">      </w:t>
      </w:r>
    </w:p>
    <w:p w:rsidR="00CC2FE1" w:rsidRPr="004A64AE" w:rsidP="002438FE">
      <w:pPr>
        <w:tabs>
          <w:tab w:val="left" w:pos="7552"/>
        </w:tabs>
        <w:ind w:right="850"/>
        <w:jc w:val="both"/>
        <w:rPr>
          <w:sz w:val="28"/>
          <w:szCs w:val="28"/>
        </w:rPr>
      </w:pPr>
    </w:p>
    <w:p w:rsidR="00CC2FE1" w:rsidRPr="004A64AE" w:rsidP="002438FE">
      <w:pPr>
        <w:tabs>
          <w:tab w:val="left" w:pos="7552"/>
        </w:tabs>
        <w:ind w:right="850"/>
        <w:jc w:val="both"/>
        <w:rPr>
          <w:sz w:val="28"/>
          <w:szCs w:val="28"/>
        </w:rPr>
      </w:pPr>
    </w:p>
    <w:p w:rsidR="00390FC9" w:rsidRPr="004A64AE" w:rsidP="002438FE">
      <w:pPr>
        <w:tabs>
          <w:tab w:val="left" w:pos="7552"/>
        </w:tabs>
        <w:ind w:right="850"/>
        <w:jc w:val="both"/>
        <w:rPr>
          <w:sz w:val="28"/>
          <w:szCs w:val="28"/>
        </w:rPr>
      </w:pPr>
    </w:p>
    <w:sectPr w:rsidSect="004A64AE">
      <w:pgSz w:w="11906" w:h="16838"/>
      <w:pgMar w:top="284" w:right="424"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B7"/>
    <w:rsid w:val="00004BDF"/>
    <w:rsid w:val="00006113"/>
    <w:rsid w:val="00013198"/>
    <w:rsid w:val="00015EEC"/>
    <w:rsid w:val="000234F9"/>
    <w:rsid w:val="000411EC"/>
    <w:rsid w:val="000430BE"/>
    <w:rsid w:val="0004424A"/>
    <w:rsid w:val="00075B7C"/>
    <w:rsid w:val="00097D64"/>
    <w:rsid w:val="00097D69"/>
    <w:rsid w:val="000A7A73"/>
    <w:rsid w:val="000D5F72"/>
    <w:rsid w:val="001308B1"/>
    <w:rsid w:val="00144A83"/>
    <w:rsid w:val="001457CC"/>
    <w:rsid w:val="00154D95"/>
    <w:rsid w:val="001C3EBD"/>
    <w:rsid w:val="001C4C1D"/>
    <w:rsid w:val="001E3188"/>
    <w:rsid w:val="00212DBA"/>
    <w:rsid w:val="0021305C"/>
    <w:rsid w:val="002229EB"/>
    <w:rsid w:val="0022333C"/>
    <w:rsid w:val="00231580"/>
    <w:rsid w:val="002438FE"/>
    <w:rsid w:val="00244A1F"/>
    <w:rsid w:val="00247B83"/>
    <w:rsid w:val="0025288E"/>
    <w:rsid w:val="00252973"/>
    <w:rsid w:val="00265154"/>
    <w:rsid w:val="002743D0"/>
    <w:rsid w:val="00275BB8"/>
    <w:rsid w:val="0029735A"/>
    <w:rsid w:val="002A585C"/>
    <w:rsid w:val="002F2275"/>
    <w:rsid w:val="00303C76"/>
    <w:rsid w:val="0030563B"/>
    <w:rsid w:val="00313F34"/>
    <w:rsid w:val="00314DDC"/>
    <w:rsid w:val="003266D2"/>
    <w:rsid w:val="003423B2"/>
    <w:rsid w:val="00365781"/>
    <w:rsid w:val="00381F7F"/>
    <w:rsid w:val="00382F85"/>
    <w:rsid w:val="003832A0"/>
    <w:rsid w:val="00384036"/>
    <w:rsid w:val="00390FC9"/>
    <w:rsid w:val="00392FED"/>
    <w:rsid w:val="003945AB"/>
    <w:rsid w:val="003B04ED"/>
    <w:rsid w:val="003C2589"/>
    <w:rsid w:val="003D393E"/>
    <w:rsid w:val="00402D6F"/>
    <w:rsid w:val="00406746"/>
    <w:rsid w:val="00407BE7"/>
    <w:rsid w:val="00435D91"/>
    <w:rsid w:val="00440BF1"/>
    <w:rsid w:val="00463545"/>
    <w:rsid w:val="00466A76"/>
    <w:rsid w:val="00467238"/>
    <w:rsid w:val="0047454D"/>
    <w:rsid w:val="004769AC"/>
    <w:rsid w:val="004848C0"/>
    <w:rsid w:val="00491E07"/>
    <w:rsid w:val="004A1445"/>
    <w:rsid w:val="004A64AE"/>
    <w:rsid w:val="004B62C2"/>
    <w:rsid w:val="00557213"/>
    <w:rsid w:val="005903B8"/>
    <w:rsid w:val="0059460A"/>
    <w:rsid w:val="005C1C8B"/>
    <w:rsid w:val="005F6092"/>
    <w:rsid w:val="00610329"/>
    <w:rsid w:val="006161C7"/>
    <w:rsid w:val="0065172D"/>
    <w:rsid w:val="00664D60"/>
    <w:rsid w:val="00665FBF"/>
    <w:rsid w:val="0068488A"/>
    <w:rsid w:val="006A00F9"/>
    <w:rsid w:val="006B1425"/>
    <w:rsid w:val="006B699A"/>
    <w:rsid w:val="006C4438"/>
    <w:rsid w:val="006F0333"/>
    <w:rsid w:val="00707818"/>
    <w:rsid w:val="007234AF"/>
    <w:rsid w:val="0072720E"/>
    <w:rsid w:val="00731B29"/>
    <w:rsid w:val="007630A5"/>
    <w:rsid w:val="00763B41"/>
    <w:rsid w:val="00765490"/>
    <w:rsid w:val="00767109"/>
    <w:rsid w:val="0079249E"/>
    <w:rsid w:val="007B1DEC"/>
    <w:rsid w:val="007B2B9A"/>
    <w:rsid w:val="007B3082"/>
    <w:rsid w:val="007C225D"/>
    <w:rsid w:val="007D25E1"/>
    <w:rsid w:val="007E0507"/>
    <w:rsid w:val="007E441A"/>
    <w:rsid w:val="00804309"/>
    <w:rsid w:val="00837457"/>
    <w:rsid w:val="00876B5E"/>
    <w:rsid w:val="00884077"/>
    <w:rsid w:val="00886446"/>
    <w:rsid w:val="00887176"/>
    <w:rsid w:val="008A0295"/>
    <w:rsid w:val="008D1447"/>
    <w:rsid w:val="008F04FE"/>
    <w:rsid w:val="00923495"/>
    <w:rsid w:val="00924DA3"/>
    <w:rsid w:val="00933995"/>
    <w:rsid w:val="00954FB7"/>
    <w:rsid w:val="009554A5"/>
    <w:rsid w:val="009703A6"/>
    <w:rsid w:val="009766E3"/>
    <w:rsid w:val="0098758C"/>
    <w:rsid w:val="00992F0B"/>
    <w:rsid w:val="009969C3"/>
    <w:rsid w:val="009E0B69"/>
    <w:rsid w:val="009E2C11"/>
    <w:rsid w:val="00A07694"/>
    <w:rsid w:val="00A11924"/>
    <w:rsid w:val="00A30407"/>
    <w:rsid w:val="00A335CA"/>
    <w:rsid w:val="00A77057"/>
    <w:rsid w:val="00A8071B"/>
    <w:rsid w:val="00A8379F"/>
    <w:rsid w:val="00AA074E"/>
    <w:rsid w:val="00AA580B"/>
    <w:rsid w:val="00AB7860"/>
    <w:rsid w:val="00AC3CB5"/>
    <w:rsid w:val="00AC7390"/>
    <w:rsid w:val="00AF5ADF"/>
    <w:rsid w:val="00B67359"/>
    <w:rsid w:val="00B72FE4"/>
    <w:rsid w:val="00B92FC6"/>
    <w:rsid w:val="00B9508E"/>
    <w:rsid w:val="00BB58BD"/>
    <w:rsid w:val="00BB6C71"/>
    <w:rsid w:val="00BC1BBC"/>
    <w:rsid w:val="00BE69A9"/>
    <w:rsid w:val="00C100B0"/>
    <w:rsid w:val="00C13887"/>
    <w:rsid w:val="00C22C5B"/>
    <w:rsid w:val="00C345F1"/>
    <w:rsid w:val="00C41F57"/>
    <w:rsid w:val="00C5056E"/>
    <w:rsid w:val="00C54CBA"/>
    <w:rsid w:val="00C600F1"/>
    <w:rsid w:val="00C6780B"/>
    <w:rsid w:val="00C709F4"/>
    <w:rsid w:val="00C72DE5"/>
    <w:rsid w:val="00C767DA"/>
    <w:rsid w:val="00C805B7"/>
    <w:rsid w:val="00CA1F6B"/>
    <w:rsid w:val="00CA7D72"/>
    <w:rsid w:val="00CC2FE1"/>
    <w:rsid w:val="00CD5732"/>
    <w:rsid w:val="00D0619A"/>
    <w:rsid w:val="00D25655"/>
    <w:rsid w:val="00D34156"/>
    <w:rsid w:val="00D356E0"/>
    <w:rsid w:val="00D36E32"/>
    <w:rsid w:val="00D63CAC"/>
    <w:rsid w:val="00D65F33"/>
    <w:rsid w:val="00D761A9"/>
    <w:rsid w:val="00D80D44"/>
    <w:rsid w:val="00D8258B"/>
    <w:rsid w:val="00D947A0"/>
    <w:rsid w:val="00D95E57"/>
    <w:rsid w:val="00DB57A2"/>
    <w:rsid w:val="00DD04E9"/>
    <w:rsid w:val="00DD37E7"/>
    <w:rsid w:val="00E508CF"/>
    <w:rsid w:val="00E53E98"/>
    <w:rsid w:val="00E63807"/>
    <w:rsid w:val="00E72ED4"/>
    <w:rsid w:val="00E73FD9"/>
    <w:rsid w:val="00E76F8D"/>
    <w:rsid w:val="00E7764A"/>
    <w:rsid w:val="00EB2668"/>
    <w:rsid w:val="00EC398F"/>
    <w:rsid w:val="00ED7A8F"/>
    <w:rsid w:val="00F3240C"/>
    <w:rsid w:val="00F45D97"/>
    <w:rsid w:val="00F515C0"/>
    <w:rsid w:val="00F575CE"/>
    <w:rsid w:val="00F65CE5"/>
    <w:rsid w:val="00F6685E"/>
    <w:rsid w:val="00F67F17"/>
    <w:rsid w:val="00F763A2"/>
    <w:rsid w:val="00FA6351"/>
    <w:rsid w:val="00FC32A4"/>
    <w:rsid w:val="00FD25C6"/>
    <w:rsid w:val="00FD73AC"/>
    <w:rsid w:val="00FE160C"/>
    <w:rsid w:val="00FE3B6E"/>
    <w:rsid w:val="00FF21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8E0A439-3D50-4F0E-8BC6-1A5C19C5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FB7"/>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link w:val="2"/>
    <w:uiPriority w:val="9"/>
    <w:qFormat/>
    <w:rsid w:val="00C1388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954FB7"/>
    <w:pPr>
      <w:autoSpaceDE w:val="0"/>
      <w:autoSpaceDN w:val="0"/>
      <w:adjustRightInd w:val="0"/>
      <w:spacing w:after="0" w:line="240" w:lineRule="auto"/>
    </w:pPr>
    <w:rPr>
      <w:rFonts w:ascii="Arial" w:hAnsi="Arial" w:eastAsiaTheme="minorEastAsia" w:cs="Arial"/>
      <w:sz w:val="20"/>
      <w:szCs w:val="20"/>
      <w:lang w:eastAsia="ru-RU"/>
    </w:rPr>
  </w:style>
  <w:style w:type="paragraph" w:styleId="NoSpacing">
    <w:name w:val="No Spacing"/>
    <w:uiPriority w:val="1"/>
    <w:qFormat/>
    <w:rsid w:val="00954FB7"/>
    <w:pPr>
      <w:spacing w:after="0" w:line="240" w:lineRule="auto"/>
    </w:pPr>
    <w:rPr>
      <w:rFonts w:ascii="Times New Roman" w:hAnsi="Times New Roman" w:cs="Times New Roman"/>
      <w:color w:val="000000"/>
      <w:sz w:val="24"/>
      <w:szCs w:val="24"/>
    </w:rPr>
  </w:style>
  <w:style w:type="character" w:customStyle="1" w:styleId="1">
    <w:name w:val="Основной шрифт абзаца1"/>
    <w:rsid w:val="00954FB7"/>
  </w:style>
  <w:style w:type="paragraph" w:customStyle="1" w:styleId="Standard">
    <w:name w:val="Standard"/>
    <w:rsid w:val="007B1D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DefaultParagraphFont"/>
    <w:rsid w:val="00ED7A8F"/>
  </w:style>
  <w:style w:type="character" w:styleId="Hyperlink">
    <w:name w:val="Hyperlink"/>
    <w:basedOn w:val="DefaultParagraphFont"/>
    <w:uiPriority w:val="99"/>
    <w:semiHidden/>
    <w:unhideWhenUsed/>
    <w:rsid w:val="00ED7A8F"/>
    <w:rPr>
      <w:color w:val="0000FF"/>
      <w:u w:val="single"/>
    </w:rPr>
  </w:style>
  <w:style w:type="character" w:customStyle="1" w:styleId="snippetequal">
    <w:name w:val="snippet_equal"/>
    <w:basedOn w:val="DefaultParagraphFont"/>
    <w:rsid w:val="00ED7A8F"/>
  </w:style>
  <w:style w:type="paragraph" w:styleId="BodyText">
    <w:name w:val="Body Text"/>
    <w:basedOn w:val="Normal"/>
    <w:link w:val="a"/>
    <w:uiPriority w:val="99"/>
    <w:semiHidden/>
    <w:unhideWhenUsed/>
    <w:rsid w:val="004B62C2"/>
    <w:pPr>
      <w:shd w:val="clear" w:color="auto" w:fill="FFFFFF"/>
      <w:spacing w:line="264" w:lineRule="exact"/>
      <w:ind w:firstLine="700"/>
      <w:jc w:val="both"/>
    </w:pPr>
    <w:rPr>
      <w:rFonts w:ascii="Segoe UI" w:eastAsia="Arial Unicode MS" w:hAnsi="Segoe UI" w:cs="Segoe UI"/>
      <w:sz w:val="20"/>
      <w:szCs w:val="20"/>
    </w:rPr>
  </w:style>
  <w:style w:type="character" w:customStyle="1" w:styleId="a">
    <w:name w:val="Основной текст Знак"/>
    <w:basedOn w:val="DefaultParagraphFont"/>
    <w:link w:val="BodyText"/>
    <w:uiPriority w:val="99"/>
    <w:semiHidden/>
    <w:rsid w:val="004B62C2"/>
    <w:rPr>
      <w:rFonts w:ascii="Segoe UI" w:eastAsia="Arial Unicode MS" w:hAnsi="Segoe UI" w:cs="Segoe UI"/>
      <w:sz w:val="20"/>
      <w:szCs w:val="20"/>
      <w:shd w:val="clear" w:color="auto" w:fill="FFFFFF"/>
      <w:lang w:eastAsia="ru-RU"/>
    </w:rPr>
  </w:style>
  <w:style w:type="character" w:customStyle="1" w:styleId="a0">
    <w:name w:val="Основной текст + Полужирный"/>
    <w:uiPriority w:val="99"/>
    <w:rsid w:val="004B62C2"/>
    <w:rPr>
      <w:rFonts w:ascii="Segoe UI" w:hAnsi="Segoe UI" w:cs="Segoe UI" w:hint="default"/>
      <w:b/>
      <w:bCs/>
      <w:sz w:val="20"/>
      <w:szCs w:val="20"/>
    </w:rPr>
  </w:style>
  <w:style w:type="character" w:customStyle="1" w:styleId="2">
    <w:name w:val="Заголовок 2 Знак"/>
    <w:basedOn w:val="DefaultParagraphFont"/>
    <w:link w:val="Heading2"/>
    <w:uiPriority w:val="9"/>
    <w:rsid w:val="00C13887"/>
    <w:rPr>
      <w:rFonts w:ascii="Times New Roman" w:eastAsia="Times New Roman" w:hAnsi="Times New Roman" w:cs="Times New Roman"/>
      <w:b/>
      <w:bCs/>
      <w:sz w:val="36"/>
      <w:szCs w:val="36"/>
      <w:lang w:eastAsia="ru-RU"/>
    </w:rPr>
  </w:style>
  <w:style w:type="paragraph" w:styleId="BalloonText">
    <w:name w:val="Balloon Text"/>
    <w:basedOn w:val="Normal"/>
    <w:link w:val="a1"/>
    <w:uiPriority w:val="99"/>
    <w:semiHidden/>
    <w:unhideWhenUsed/>
    <w:rsid w:val="00E73FD9"/>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73FD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F1A66ABB4137F8E3B822022D457157A9F3304F67255283E218A19BFEFC5BD8CE1C6845888871B29C66F83C849F5EFD70BCD93A780B9B90BF68L2H"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2CC5517DB351F6CDECCA0D81475A257373AC926D2B4D4035F26939661CC0981634A7F8E2EEBClDHBJ" TargetMode="External" /><Relationship Id="rId6" Type="http://schemas.openxmlformats.org/officeDocument/2006/relationships/hyperlink" Target="consultantplus://offline/ref=05A2D2AFD4BF2C2CD79C872DE48778655C6E9D240882909C1F655D22FF226D8B7DA0C88E8AF437593B3E7F864B920E1D15521B61764ED93Aj1p3L" TargetMode="External" /><Relationship Id="rId7" Type="http://schemas.openxmlformats.org/officeDocument/2006/relationships/hyperlink" Target="http://mobileonline.garant.ru/" TargetMode="External" /><Relationship Id="rId8" Type="http://schemas.openxmlformats.org/officeDocument/2006/relationships/hyperlink" Target="http://sudact.ru/law/doc/Klnlpmib4PHt/003/001/?marker=fdoctlaw" TargetMode="External" /><Relationship Id="rId9" Type="http://schemas.openxmlformats.org/officeDocument/2006/relationships/hyperlink" Target="consultantplus://offline/ref=F1A66ABB4137F8E3B822022D457157A9F03349662F59DEE810F897FCFB5487D91B2149898870B69F6EA739918E06F176A5C73B671799926BLD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97925-4F78-44A7-BF38-0B600B84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