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1D1E" w:rsidRPr="000A1D1E" w:rsidP="000A1D1E">
      <w:pPr>
        <w:spacing w:line="240" w:lineRule="auto"/>
        <w:rPr>
          <w:rFonts w:ascii="Times New Roman" w:hAnsi="Times New Roman"/>
        </w:rPr>
      </w:pPr>
      <w:r w:rsidRPr="000A1D1E">
        <w:rPr>
          <w:rFonts w:ascii="Times New Roman" w:hAnsi="Times New Roman"/>
        </w:rPr>
        <w:t>Дело № 2-2-262/2022</w:t>
      </w:r>
    </w:p>
    <w:p w:rsidR="000A1D1E" w:rsidRPr="000A1D1E" w:rsidP="000A1D1E">
      <w:pPr>
        <w:spacing w:line="240" w:lineRule="auto"/>
        <w:rPr>
          <w:rFonts w:ascii="Times New Roman" w:hAnsi="Times New Roman"/>
        </w:rPr>
      </w:pPr>
      <w:r w:rsidRPr="000A1D1E">
        <w:rPr>
          <w:rFonts w:ascii="Times New Roman" w:hAnsi="Times New Roman"/>
        </w:rPr>
        <w:t xml:space="preserve">ЗАОЧНОЕ  </w:t>
      </w:r>
      <w:r w:rsidRPr="000A1D1E">
        <w:rPr>
          <w:rFonts w:ascii="Times New Roman" w:hAnsi="Times New Roman"/>
        </w:rPr>
        <w:t>Р</w:t>
      </w:r>
      <w:r w:rsidRPr="000A1D1E">
        <w:rPr>
          <w:rFonts w:ascii="Times New Roman" w:hAnsi="Times New Roman"/>
        </w:rPr>
        <w:t xml:space="preserve"> Е Ш Е Н И Е</w:t>
      </w:r>
    </w:p>
    <w:p w:rsidR="000A1D1E" w:rsidRPr="000A1D1E" w:rsidP="000A1D1E">
      <w:pPr>
        <w:spacing w:line="240" w:lineRule="auto"/>
        <w:rPr>
          <w:rFonts w:ascii="Times New Roman" w:hAnsi="Times New Roman"/>
        </w:rPr>
      </w:pPr>
      <w:r w:rsidRPr="000A1D1E">
        <w:rPr>
          <w:rFonts w:ascii="Times New Roman" w:hAnsi="Times New Roman"/>
        </w:rPr>
        <w:t xml:space="preserve"> ИМЕНЕМ РОССИЙСКОЙ ФЕДЕРАЦИИ</w:t>
      </w:r>
    </w:p>
    <w:p w:rsidR="000A1D1E" w:rsidRPr="000A1D1E" w:rsidP="000A1D1E">
      <w:pPr>
        <w:spacing w:line="240" w:lineRule="auto"/>
        <w:rPr>
          <w:rFonts w:ascii="Times New Roman" w:hAnsi="Times New Roman"/>
        </w:rPr>
      </w:pPr>
      <w:r w:rsidRPr="000A1D1E">
        <w:rPr>
          <w:rFonts w:ascii="Times New Roman" w:hAnsi="Times New Roman"/>
        </w:rPr>
        <w:t>(резолютивная часть)</w:t>
      </w:r>
    </w:p>
    <w:p w:rsidR="000A1D1E" w:rsidRPr="000A1D1E" w:rsidP="000A1D1E">
      <w:pPr>
        <w:spacing w:line="240" w:lineRule="auto"/>
        <w:rPr>
          <w:rFonts w:ascii="Times New Roman" w:hAnsi="Times New Roman"/>
        </w:rPr>
      </w:pPr>
      <w:r w:rsidRPr="000A1D1E">
        <w:rPr>
          <w:rFonts w:ascii="Times New Roman" w:hAnsi="Times New Roman"/>
        </w:rPr>
        <w:t xml:space="preserve">19 мая 2022 года                                                                      </w:t>
      </w:r>
      <w:r w:rsidRPr="000A1D1E">
        <w:rPr>
          <w:rFonts w:ascii="Times New Roman" w:hAnsi="Times New Roman"/>
        </w:rPr>
        <w:tab/>
        <w:t>г. Симферополь</w:t>
      </w:r>
    </w:p>
    <w:p w:rsidR="000A1D1E" w:rsidRPr="000A1D1E" w:rsidP="000A1D1E">
      <w:pPr>
        <w:spacing w:line="240" w:lineRule="auto"/>
        <w:rPr>
          <w:rFonts w:ascii="Times New Roman" w:hAnsi="Times New Roman"/>
        </w:rPr>
      </w:pPr>
      <w:r w:rsidRPr="000A1D1E">
        <w:rPr>
          <w:rFonts w:ascii="Times New Roman" w:hAnsi="Times New Roman"/>
        </w:rPr>
        <w:t xml:space="preserve">Суд в составе председательствующего мирового судьи судебного участка № 2  Железнодорожного судебного района города Симферополя Республики Крым Цыгановой Г.Ю., при ведении протокола судебного заседания помощником мирового судьи </w:t>
      </w:r>
      <w:r w:rsidRPr="000A1D1E">
        <w:rPr>
          <w:rFonts w:ascii="Times New Roman" w:hAnsi="Times New Roman"/>
        </w:rPr>
        <w:t>Будзинском</w:t>
      </w:r>
      <w:r w:rsidRPr="000A1D1E">
        <w:rPr>
          <w:rFonts w:ascii="Times New Roman" w:hAnsi="Times New Roman"/>
        </w:rPr>
        <w:t xml:space="preserve"> С.С., рассмотрев в порядке заочного производства  в открытом судебном заседании в г. Симферополе гражданское дело по иску Зинченко Игоря Николаевича к Афоничеву Сергею Анатольевичу о взыскании материального ущерба, причиненного в результате</w:t>
      </w:r>
      <w:r w:rsidRPr="000A1D1E">
        <w:rPr>
          <w:rFonts w:ascii="Times New Roman" w:hAnsi="Times New Roman"/>
        </w:rPr>
        <w:t xml:space="preserve"> залива квартиры, -     </w:t>
      </w:r>
    </w:p>
    <w:p w:rsidR="000A1D1E" w:rsidRPr="000A1D1E" w:rsidP="000A1D1E">
      <w:pPr>
        <w:spacing w:line="240" w:lineRule="auto"/>
        <w:rPr>
          <w:rFonts w:ascii="Times New Roman" w:hAnsi="Times New Roman"/>
        </w:rPr>
      </w:pPr>
      <w:r w:rsidRPr="000A1D1E">
        <w:rPr>
          <w:rFonts w:ascii="Times New Roman" w:hAnsi="Times New Roman"/>
        </w:rPr>
        <w:t xml:space="preserve">Руководствуясь ст. ст. 98, 198, 233, 235, 237, 244  ГПК РФ,   - </w:t>
      </w:r>
    </w:p>
    <w:p w:rsidR="000A1D1E" w:rsidRPr="000A1D1E" w:rsidP="000A1D1E">
      <w:pPr>
        <w:spacing w:line="240" w:lineRule="auto"/>
        <w:rPr>
          <w:rFonts w:ascii="Times New Roman" w:hAnsi="Times New Roman"/>
        </w:rPr>
      </w:pPr>
      <w:r w:rsidRPr="000A1D1E">
        <w:rPr>
          <w:rFonts w:ascii="Times New Roman" w:hAnsi="Times New Roman"/>
        </w:rPr>
        <w:t>Р</w:t>
      </w:r>
      <w:r w:rsidRPr="000A1D1E">
        <w:rPr>
          <w:rFonts w:ascii="Times New Roman" w:hAnsi="Times New Roman"/>
        </w:rPr>
        <w:t xml:space="preserve"> Е Ш И Л :</w:t>
      </w:r>
    </w:p>
    <w:p w:rsidR="000A1D1E" w:rsidRPr="000A1D1E" w:rsidP="000A1D1E">
      <w:pPr>
        <w:spacing w:line="240" w:lineRule="auto"/>
        <w:rPr>
          <w:rFonts w:ascii="Times New Roman" w:hAnsi="Times New Roman"/>
        </w:rPr>
      </w:pPr>
      <w:r w:rsidRPr="000A1D1E">
        <w:rPr>
          <w:rFonts w:ascii="Times New Roman" w:hAnsi="Times New Roman"/>
        </w:rPr>
        <w:t>Иск Зинченко Игоря Николаевича к Афоничеву Сергею Анатольевичу о взыскании материального ущерба, причиненного в результате залива квартиры, в размере 22 019,56 руб. - удовлетворить.</w:t>
      </w:r>
    </w:p>
    <w:p w:rsidR="000A1D1E" w:rsidRPr="000A1D1E" w:rsidP="000A1D1E">
      <w:pPr>
        <w:spacing w:line="240" w:lineRule="auto"/>
        <w:rPr>
          <w:rFonts w:ascii="Times New Roman" w:hAnsi="Times New Roman"/>
        </w:rPr>
      </w:pPr>
      <w:r w:rsidRPr="000A1D1E">
        <w:rPr>
          <w:rFonts w:ascii="Times New Roman" w:hAnsi="Times New Roman"/>
        </w:rPr>
        <w:t>Взыскать с Афоничева Сергея Анатольевича в пользу Зинченко Игоря Николаевича сумму материального ущерба, причиненного в результате залива квартиры, в размере 22 019,56 руб., а также судебные расходы, связанные с оплатой независимой оценки, в размере 12 000,00 руб., связанные с получением выписки из ЕГРН, в размере  510,00 руб., связанные с оплатой юридических услуг, в размере 17 000,00 руб., связанные с оплатой</w:t>
      </w:r>
      <w:r w:rsidRPr="000A1D1E">
        <w:rPr>
          <w:rFonts w:ascii="Times New Roman" w:hAnsi="Times New Roman"/>
        </w:rPr>
        <w:t xml:space="preserve"> нотариальных услуг, в размере 2 200 руб., связанные с оплатой государственной пошлины в размере 860,00 руб., а всего взыскать 54 589,56 руб. (Пятьдесят четыре тысячи пятьсот восемьдесят девять рублей 56 копеек). </w:t>
      </w:r>
    </w:p>
    <w:p w:rsidR="000A1D1E" w:rsidRPr="000A1D1E" w:rsidP="000A1D1E">
      <w:pPr>
        <w:spacing w:line="240" w:lineRule="auto"/>
        <w:rPr>
          <w:rFonts w:ascii="Times New Roman" w:hAnsi="Times New Roman"/>
        </w:rPr>
      </w:pPr>
      <w:r w:rsidRPr="000A1D1E">
        <w:rPr>
          <w:rFonts w:ascii="Times New Roman" w:hAnsi="Times New Roman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Заочное решение суда может быть обжаловано ответчиком в апелляционном порядке в Железнодорожный районный суд г. Симферополя через мирового судью  в течение месяца со дня вынесения определения суда об отказе в удовлетворении заявления об отмене заочного решения.</w:t>
      </w:r>
    </w:p>
    <w:p w:rsidR="000A1D1E" w:rsidRPr="000A1D1E" w:rsidP="000A1D1E">
      <w:pPr>
        <w:spacing w:line="240" w:lineRule="auto"/>
        <w:rPr>
          <w:rFonts w:ascii="Times New Roman" w:hAnsi="Times New Roman"/>
        </w:rPr>
      </w:pPr>
      <w:r w:rsidRPr="000A1D1E">
        <w:rPr>
          <w:rFonts w:ascii="Times New Roman" w:hAnsi="Times New Roman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 течение месяца со дня вынесения определения</w:t>
      </w:r>
      <w:r w:rsidRPr="000A1D1E">
        <w:rPr>
          <w:rFonts w:ascii="Times New Roman" w:hAnsi="Times New Roman"/>
        </w:rPr>
        <w:t xml:space="preserve"> суда об отказе в удовлетворении заявления об отмене заочного решения.</w:t>
      </w:r>
    </w:p>
    <w:p w:rsidR="000A1D1E" w:rsidRPr="000A1D1E" w:rsidP="000A1D1E">
      <w:pPr>
        <w:spacing w:line="240" w:lineRule="auto"/>
        <w:rPr>
          <w:rFonts w:ascii="Times New Roman" w:hAnsi="Times New Roman"/>
        </w:rPr>
      </w:pPr>
      <w:r w:rsidRPr="000A1D1E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0A1D1E">
        <w:rPr>
          <w:rFonts w:ascii="Times New Roman" w:hAnsi="Times New Roman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0A1D1E">
        <w:rPr>
          <w:rFonts w:ascii="Times New Roman" w:hAnsi="Times New Roman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C1056" w:rsidRPr="000A1D1E" w:rsidP="000A1D1E">
      <w:pPr>
        <w:spacing w:line="240" w:lineRule="auto"/>
        <w:rPr>
          <w:rFonts w:ascii="Times New Roman" w:hAnsi="Times New Roman"/>
        </w:rPr>
      </w:pPr>
      <w:r w:rsidRPr="000A1D1E">
        <w:rPr>
          <w:rFonts w:ascii="Times New Roman" w:hAnsi="Times New Roman"/>
        </w:rPr>
        <w:t>Мировой судья</w:t>
      </w:r>
      <w:r w:rsidRPr="000A1D1E">
        <w:rPr>
          <w:rFonts w:ascii="Times New Roman" w:hAnsi="Times New Roman"/>
        </w:rPr>
        <w:tab/>
      </w:r>
      <w:r w:rsidRPr="000A1D1E">
        <w:rPr>
          <w:rFonts w:ascii="Times New Roman" w:hAnsi="Times New Roman"/>
        </w:rPr>
        <w:tab/>
      </w:r>
      <w:r w:rsidRPr="000A1D1E">
        <w:rPr>
          <w:rFonts w:ascii="Times New Roman" w:hAnsi="Times New Roman"/>
        </w:rPr>
        <w:tab/>
        <w:t>подпись</w:t>
      </w:r>
      <w:r w:rsidRPr="000A1D1E">
        <w:rPr>
          <w:rFonts w:ascii="Times New Roman" w:hAnsi="Times New Roman"/>
        </w:rPr>
        <w:tab/>
      </w:r>
      <w:r w:rsidRPr="000A1D1E">
        <w:rPr>
          <w:rFonts w:ascii="Times New Roman" w:hAnsi="Times New Roman"/>
        </w:rPr>
        <w:tab/>
        <w:t>Г.Ю. Цыганова</w:t>
      </w:r>
    </w:p>
    <w:sectPr w:rsidSect="009C105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1D1E"/>
    <w:rsid w:val="000B5F05"/>
    <w:rsid w:val="000F3425"/>
    <w:rsid w:val="000F70A2"/>
    <w:rsid w:val="00114E83"/>
    <w:rsid w:val="001203B3"/>
    <w:rsid w:val="00145C78"/>
    <w:rsid w:val="001A056A"/>
    <w:rsid w:val="001B628B"/>
    <w:rsid w:val="00213F5D"/>
    <w:rsid w:val="00214445"/>
    <w:rsid w:val="00252E1E"/>
    <w:rsid w:val="002D41B4"/>
    <w:rsid w:val="002E782F"/>
    <w:rsid w:val="003033C6"/>
    <w:rsid w:val="00323F0D"/>
    <w:rsid w:val="003255A7"/>
    <w:rsid w:val="0034474D"/>
    <w:rsid w:val="0039149F"/>
    <w:rsid w:val="003D63D6"/>
    <w:rsid w:val="00401E4F"/>
    <w:rsid w:val="00423C37"/>
    <w:rsid w:val="00433C64"/>
    <w:rsid w:val="004372F7"/>
    <w:rsid w:val="00462092"/>
    <w:rsid w:val="00463321"/>
    <w:rsid w:val="004755B1"/>
    <w:rsid w:val="004B116E"/>
    <w:rsid w:val="004C625F"/>
    <w:rsid w:val="00520968"/>
    <w:rsid w:val="005877EB"/>
    <w:rsid w:val="005A4928"/>
    <w:rsid w:val="005D2E1B"/>
    <w:rsid w:val="005E1161"/>
    <w:rsid w:val="005E6A38"/>
    <w:rsid w:val="005F08FE"/>
    <w:rsid w:val="005F0C05"/>
    <w:rsid w:val="00610A96"/>
    <w:rsid w:val="006E36AA"/>
    <w:rsid w:val="00744BA2"/>
    <w:rsid w:val="00756793"/>
    <w:rsid w:val="00771CF5"/>
    <w:rsid w:val="007C1231"/>
    <w:rsid w:val="007E53B6"/>
    <w:rsid w:val="00810142"/>
    <w:rsid w:val="00821264"/>
    <w:rsid w:val="00861D1F"/>
    <w:rsid w:val="00865A13"/>
    <w:rsid w:val="008A14A8"/>
    <w:rsid w:val="008F4DFE"/>
    <w:rsid w:val="00936E05"/>
    <w:rsid w:val="009A29DC"/>
    <w:rsid w:val="009B7025"/>
    <w:rsid w:val="009C0188"/>
    <w:rsid w:val="009C1056"/>
    <w:rsid w:val="009E39D3"/>
    <w:rsid w:val="009F5E94"/>
    <w:rsid w:val="00A565C8"/>
    <w:rsid w:val="00A56892"/>
    <w:rsid w:val="00A76FF5"/>
    <w:rsid w:val="00A845B9"/>
    <w:rsid w:val="00AD01F1"/>
    <w:rsid w:val="00AD0814"/>
    <w:rsid w:val="00AE7BF4"/>
    <w:rsid w:val="00AF04C0"/>
    <w:rsid w:val="00B30C29"/>
    <w:rsid w:val="00B321C3"/>
    <w:rsid w:val="00B47E02"/>
    <w:rsid w:val="00B66D6D"/>
    <w:rsid w:val="00BA2757"/>
    <w:rsid w:val="00BA3438"/>
    <w:rsid w:val="00BA5999"/>
    <w:rsid w:val="00BF33C0"/>
    <w:rsid w:val="00C8105B"/>
    <w:rsid w:val="00C85A36"/>
    <w:rsid w:val="00CC24E8"/>
    <w:rsid w:val="00D04B8D"/>
    <w:rsid w:val="00D16812"/>
    <w:rsid w:val="00D37E5F"/>
    <w:rsid w:val="00D57D81"/>
    <w:rsid w:val="00DA4017"/>
    <w:rsid w:val="00DA78A1"/>
    <w:rsid w:val="00DB3FFD"/>
    <w:rsid w:val="00DB5D77"/>
    <w:rsid w:val="00DF7227"/>
    <w:rsid w:val="00E0367B"/>
    <w:rsid w:val="00E4091A"/>
    <w:rsid w:val="00E463E6"/>
    <w:rsid w:val="00E712EE"/>
    <w:rsid w:val="00E91B85"/>
    <w:rsid w:val="00EC49BA"/>
    <w:rsid w:val="00ED5DE6"/>
    <w:rsid w:val="00EE4BF1"/>
    <w:rsid w:val="00EF0C03"/>
    <w:rsid w:val="00F07B89"/>
    <w:rsid w:val="00F32C35"/>
    <w:rsid w:val="00F4737B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DC4A-F42E-4B29-9E3F-3D6F77FE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