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D64F9" w:rsidRPr="00DA25A2" w:rsidP="009D64F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25A2">
        <w:rPr>
          <w:rFonts w:ascii="Times New Roman" w:hAnsi="Times New Roman" w:cs="Times New Roman"/>
          <w:sz w:val="24"/>
          <w:szCs w:val="24"/>
        </w:rPr>
        <w:t>Дело № 02-0</w:t>
      </w:r>
      <w:r>
        <w:rPr>
          <w:rFonts w:ascii="Times New Roman" w:hAnsi="Times New Roman" w:cs="Times New Roman"/>
          <w:sz w:val="24"/>
          <w:szCs w:val="24"/>
        </w:rPr>
        <w:t>164</w:t>
      </w:r>
      <w:r w:rsidRPr="00DA25A2">
        <w:rPr>
          <w:rFonts w:ascii="Times New Roman" w:hAnsi="Times New Roman" w:cs="Times New Roman"/>
          <w:sz w:val="24"/>
          <w:szCs w:val="24"/>
        </w:rPr>
        <w:t>/20/2018</w:t>
      </w:r>
    </w:p>
    <w:p w:rsidR="009D64F9" w:rsidRPr="00DA25A2" w:rsidP="009D64F9">
      <w:pPr>
        <w:pStyle w:val="NoSpacing"/>
        <w:jc w:val="center"/>
        <w:rPr>
          <w:b/>
          <w:color w:val="auto"/>
        </w:rPr>
      </w:pPr>
      <w:r w:rsidRPr="00DA25A2">
        <w:rPr>
          <w:b/>
          <w:color w:val="auto"/>
        </w:rPr>
        <w:t>РЕШЕНИЕ</w:t>
      </w:r>
    </w:p>
    <w:p w:rsidR="009D64F9" w:rsidP="009D64F9">
      <w:pPr>
        <w:pStyle w:val="NoSpacing"/>
        <w:jc w:val="center"/>
        <w:rPr>
          <w:b/>
          <w:color w:val="auto"/>
        </w:rPr>
      </w:pPr>
      <w:r w:rsidRPr="00DA25A2">
        <w:rPr>
          <w:b/>
          <w:color w:val="auto"/>
        </w:rPr>
        <w:t>ИМЕНЕМ  РОССИЙСКОЙ  ФЕДЕРАЦИИ</w:t>
      </w:r>
    </w:p>
    <w:p w:rsidR="009D64F9" w:rsidRPr="00DA25A2" w:rsidP="009D64F9">
      <w:pPr>
        <w:pStyle w:val="NoSpacing"/>
        <w:jc w:val="center"/>
        <w:rPr>
          <w:b/>
          <w:color w:val="auto"/>
        </w:rPr>
      </w:pPr>
    </w:p>
    <w:p w:rsidR="009D64F9" w:rsidRPr="00DA25A2" w:rsidP="009D64F9">
      <w:pPr>
        <w:pStyle w:val="NoSpacing"/>
        <w:jc w:val="both"/>
        <w:rPr>
          <w:color w:val="auto"/>
        </w:rPr>
      </w:pPr>
      <w:r w:rsidRPr="00DA25A2">
        <w:rPr>
          <w:color w:val="auto"/>
        </w:rPr>
        <w:t xml:space="preserve">        </w:t>
      </w:r>
      <w:r>
        <w:rPr>
          <w:color w:val="auto"/>
        </w:rPr>
        <w:t>04 июня</w:t>
      </w:r>
      <w:r w:rsidRPr="00DA25A2">
        <w:rPr>
          <w:color w:val="auto"/>
        </w:rPr>
        <w:t xml:space="preserve"> 2018 года                                                                               город Симферополь</w:t>
      </w:r>
    </w:p>
    <w:p w:rsidR="009D64F9" w:rsidRPr="00DA25A2" w:rsidP="009D64F9">
      <w:pPr>
        <w:pStyle w:val="NoSpacing"/>
        <w:jc w:val="both"/>
        <w:rPr>
          <w:color w:val="auto"/>
        </w:rPr>
      </w:pPr>
    </w:p>
    <w:p w:rsidR="009D64F9" w:rsidRPr="00E04E86" w:rsidP="009D64F9">
      <w:pPr>
        <w:pStyle w:val="NoSpacing"/>
        <w:ind w:firstLine="708"/>
        <w:jc w:val="both"/>
        <w:rPr>
          <w:color w:val="auto"/>
        </w:rPr>
      </w:pPr>
      <w:r w:rsidRPr="00DA25A2">
        <w:rPr>
          <w:color w:val="auto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A25A2">
        <w:rPr>
          <w:color w:val="auto"/>
        </w:rPr>
        <w:t>Ломанов</w:t>
      </w:r>
      <w:r w:rsidRPr="00DA25A2">
        <w:rPr>
          <w:color w:val="auto"/>
        </w:rPr>
        <w:t xml:space="preserve"> С.Г., при секретар</w:t>
      </w:r>
      <w:r>
        <w:rPr>
          <w:color w:val="auto"/>
        </w:rPr>
        <w:t>ях</w:t>
      </w:r>
      <w:r w:rsidRPr="00DA25A2">
        <w:rPr>
          <w:color w:val="auto"/>
        </w:rPr>
        <w:t xml:space="preserve"> – </w:t>
      </w:r>
      <w:r>
        <w:rPr>
          <w:color w:val="auto"/>
        </w:rPr>
        <w:t xml:space="preserve">Дмитриеве С.С., </w:t>
      </w:r>
      <w:r>
        <w:rPr>
          <w:color w:val="auto"/>
        </w:rPr>
        <w:t>Бошкове</w:t>
      </w:r>
      <w:r>
        <w:rPr>
          <w:color w:val="auto"/>
        </w:rPr>
        <w:t xml:space="preserve"> В.М.,</w:t>
      </w:r>
    </w:p>
    <w:p w:rsidR="009D64F9" w:rsidP="009D64F9">
      <w:pPr>
        <w:pStyle w:val="NoSpacing"/>
        <w:jc w:val="both"/>
        <w:rPr>
          <w:color w:val="auto"/>
          <w:shd w:val="clear" w:color="auto" w:fill="FFFFFF"/>
          <w:lang w:eastAsia="ru-RU"/>
        </w:rPr>
      </w:pPr>
      <w:r w:rsidRPr="00DA25A2">
        <w:rPr>
          <w:color w:val="auto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Государственного унитарного предприятия Республики Крым «</w:t>
      </w:r>
      <w:r w:rsidRPr="00DA25A2">
        <w:rPr>
          <w:color w:val="auto"/>
          <w:shd w:val="clear" w:color="auto" w:fill="FFFFFF"/>
          <w:lang w:eastAsia="ru-RU"/>
        </w:rPr>
        <w:t>Крымтеплокоммунэнерго</w:t>
      </w:r>
      <w:r w:rsidRPr="00DA25A2">
        <w:rPr>
          <w:color w:val="auto"/>
          <w:shd w:val="clear" w:color="auto" w:fill="FFFFFF"/>
          <w:lang w:eastAsia="ru-RU"/>
        </w:rPr>
        <w:t xml:space="preserve">» к </w:t>
      </w:r>
      <w:r>
        <w:rPr>
          <w:color w:val="auto"/>
          <w:shd w:val="clear" w:color="auto" w:fill="FFFFFF"/>
          <w:lang w:eastAsia="ru-RU"/>
        </w:rPr>
        <w:t xml:space="preserve">Жабко Леониду Николаевичу, третье лицо, не заявляющее самостоятельных требований относительно предмета спора - Курникова Элла </w:t>
      </w:r>
      <w:r>
        <w:rPr>
          <w:color w:val="auto"/>
          <w:shd w:val="clear" w:color="auto" w:fill="FFFFFF"/>
          <w:lang w:eastAsia="ru-RU"/>
        </w:rPr>
        <w:t>Пашевна</w:t>
      </w:r>
      <w:r>
        <w:rPr>
          <w:color w:val="auto"/>
          <w:shd w:val="clear" w:color="auto" w:fill="FFFFFF"/>
          <w:lang w:eastAsia="ru-RU"/>
        </w:rPr>
        <w:t>,</w:t>
      </w:r>
      <w:r w:rsidRPr="00DA25A2">
        <w:rPr>
          <w:color w:val="auto"/>
          <w:shd w:val="clear" w:color="auto" w:fill="FFFFFF"/>
          <w:lang w:eastAsia="ru-RU"/>
        </w:rPr>
        <w:t xml:space="preserve"> о взыскании задолженности </w:t>
      </w:r>
      <w:r>
        <w:rPr>
          <w:color w:val="auto"/>
          <w:shd w:val="clear" w:color="auto" w:fill="FFFFFF"/>
          <w:lang w:eastAsia="ru-RU"/>
        </w:rPr>
        <w:t>за услуги по теплоснабжению</w:t>
      </w:r>
    </w:p>
    <w:p w:rsidR="009D64F9" w:rsidP="009D64F9">
      <w:pPr>
        <w:pStyle w:val="NoSpacing"/>
        <w:jc w:val="center"/>
        <w:rPr>
          <w:b/>
          <w:color w:val="auto"/>
          <w:shd w:val="clear" w:color="auto" w:fill="FFFFFF"/>
          <w:lang w:eastAsia="ru-RU"/>
        </w:rPr>
      </w:pPr>
      <w:r w:rsidRPr="005E6272">
        <w:rPr>
          <w:b/>
          <w:color w:val="auto"/>
          <w:shd w:val="clear" w:color="auto" w:fill="FFFFFF"/>
          <w:lang w:eastAsia="ru-RU"/>
        </w:rPr>
        <w:t>установил:</w:t>
      </w:r>
    </w:p>
    <w:p w:rsidR="009D64F9" w:rsidP="009D64F9">
      <w:pPr>
        <w:pStyle w:val="NoSpacing"/>
        <w:jc w:val="center"/>
        <w:rPr>
          <w:b/>
          <w:color w:val="auto"/>
          <w:shd w:val="clear" w:color="auto" w:fill="FFFFFF"/>
          <w:lang w:eastAsia="ru-RU"/>
        </w:rPr>
      </w:pPr>
    </w:p>
    <w:p w:rsidR="009D64F9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F831E0">
        <w:rPr>
          <w:bCs/>
        </w:rPr>
        <w:t>06</w:t>
      </w:r>
      <w:r>
        <w:rPr>
          <w:bCs/>
        </w:rPr>
        <w:t>.04.2018 года Государственное унитарное предприятие Республики Крым «</w:t>
      </w:r>
      <w:r>
        <w:rPr>
          <w:bCs/>
        </w:rPr>
        <w:t>Крымтеплокоммунэнерго</w:t>
      </w:r>
      <w:r>
        <w:rPr>
          <w:bCs/>
        </w:rPr>
        <w:t xml:space="preserve">» обратилось в суд с иском </w:t>
      </w:r>
      <w:r w:rsidRPr="00DA25A2">
        <w:rPr>
          <w:shd w:val="clear" w:color="auto" w:fill="FFFFFF"/>
        </w:rPr>
        <w:t xml:space="preserve">к </w:t>
      </w:r>
      <w:r>
        <w:rPr>
          <w:shd w:val="clear" w:color="auto" w:fill="FFFFFF"/>
        </w:rPr>
        <w:t xml:space="preserve">Жабко Леониду Николаевичу, третье лицо, не заявляющее самостоятельных требований относительно предмета спора - Курникова Элла </w:t>
      </w:r>
      <w:r>
        <w:rPr>
          <w:shd w:val="clear" w:color="auto" w:fill="FFFFFF"/>
        </w:rPr>
        <w:t>Пашевна</w:t>
      </w:r>
      <w:r>
        <w:rPr>
          <w:shd w:val="clear" w:color="auto" w:fill="FFFFFF"/>
        </w:rPr>
        <w:t>,</w:t>
      </w:r>
      <w:r w:rsidRPr="00DA25A2">
        <w:rPr>
          <w:shd w:val="clear" w:color="auto" w:fill="FFFFFF"/>
        </w:rPr>
        <w:t xml:space="preserve"> о взыскании задолженности </w:t>
      </w:r>
      <w:r>
        <w:rPr>
          <w:shd w:val="clear" w:color="auto" w:fill="FFFFFF"/>
        </w:rPr>
        <w:t>за услуги по теплоснабжению</w:t>
      </w:r>
      <w:r>
        <w:rPr>
          <w:bCs/>
        </w:rPr>
        <w:t xml:space="preserve"> </w:t>
      </w:r>
      <w:r>
        <w:t>с 01.11.2014 г. до 01.01.2018 г.</w:t>
      </w:r>
    </w:p>
    <w:p w:rsidR="009D64F9" w:rsidRPr="00D02EEE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>
        <w:rPr>
          <w:bCs/>
        </w:rPr>
        <w:t xml:space="preserve">Исковые требования мотивированы тем, что истец является централизованным поставщиком тепловой энергии, осуществляет поставку тепловой энергии ответчику. </w:t>
      </w:r>
      <w:r>
        <w:rPr>
          <w:bCs/>
        </w:rPr>
        <w:t xml:space="preserve">Ответчик является потребителем тепловой энергии, проживающим в квартире многоквартирного дома, подключенного к системе централизованного теплоснабжения по адресу: </w:t>
      </w:r>
      <w:r w:rsidR="009D57B9">
        <w:t>&lt;данные изъяты&gt;</w:t>
      </w:r>
      <w:r>
        <w:rPr>
          <w:bCs/>
        </w:rPr>
        <w:t xml:space="preserve">. В связи с ненадлежащим исполнением ответчиком своих обязательств по предоставлению поставщику показаний прибора учета тепловой энергии и оплате </w:t>
      </w:r>
      <w:r w:rsidRPr="00D02EEE">
        <w:rPr>
          <w:bCs/>
        </w:rPr>
        <w:t xml:space="preserve">тепловой энергии, сумма долга </w:t>
      </w:r>
      <w:r w:rsidRPr="00D02EEE">
        <w:t>за период с 01.11.2014 г. до 01.01.2018</w:t>
      </w:r>
      <w:r>
        <w:t xml:space="preserve"> г.</w:t>
      </w:r>
      <w:r>
        <w:rPr>
          <w:bCs/>
        </w:rPr>
        <w:t>, учитывая заявление об уменьшении исковых требований от 04.05.2018г. (л.д</w:t>
      </w:r>
      <w:r>
        <w:rPr>
          <w:bCs/>
        </w:rPr>
        <w:t xml:space="preserve">. </w:t>
      </w:r>
      <w:r>
        <w:rPr>
          <w:bCs/>
        </w:rPr>
        <w:t xml:space="preserve">71), </w:t>
      </w:r>
      <w:r w:rsidRPr="00D02EEE">
        <w:t>составила 6 463,39</w:t>
      </w:r>
      <w:r>
        <w:t xml:space="preserve"> </w:t>
      </w:r>
      <w:r w:rsidRPr="00D02EEE">
        <w:t>рублей, которые истец просит взыскать с ответчика</w:t>
      </w:r>
      <w:r w:rsidRPr="00D02EEE">
        <w:rPr>
          <w:bCs/>
        </w:rPr>
        <w:t>.</w:t>
      </w:r>
    </w:p>
    <w:p w:rsidR="009D64F9" w:rsidRPr="00D02EEE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02EEE">
        <w:rPr>
          <w:bCs/>
        </w:rPr>
        <w:t>Представитель истца Кривошеев А.Г. в судебное заседание не явился, о времени и месте рассмотрения дела извещен надлежащим образом, направил в адрес суда заявление, в котором просил рассмотреть дело в его отсутствие, исковые требования поддержал в полном объеме.</w:t>
      </w:r>
    </w:p>
    <w:p w:rsidR="009D64F9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D02EEE">
        <w:rPr>
          <w:bCs/>
        </w:rPr>
        <w:t xml:space="preserve">Ответчик </w:t>
      </w:r>
      <w:r w:rsidRPr="00D02EEE">
        <w:rPr>
          <w:shd w:val="clear" w:color="auto" w:fill="FFFFFF"/>
        </w:rPr>
        <w:t xml:space="preserve">Жабко </w:t>
      </w:r>
      <w:r w:rsidRPr="00D02EEE">
        <w:rPr>
          <w:smallCaps/>
          <w:shd w:val="clear" w:color="auto" w:fill="FFFFFF"/>
        </w:rPr>
        <w:t>Л.Н</w:t>
      </w:r>
      <w:r w:rsidRPr="00D02EEE">
        <w:rPr>
          <w:bCs/>
        </w:rPr>
        <w:t>. в судебном заседании просил в удовлетворении исковых требований отказать в связи с тем, что за указанный в иске период им фактически не потреблялась тепловая энергия, поскольку у него установлен бойлер, которым  он осуществляет подогрев воды</w:t>
      </w:r>
      <w:r w:rsidRPr="00D02EEE">
        <w:t>. При этом ответчик также пояснил, что показания водомера горячей воды им не предоставлялись</w:t>
      </w:r>
      <w:r>
        <w:t xml:space="preserve"> в ГУП РК </w:t>
      </w:r>
      <w:r w:rsidR="006C5832">
        <w:t>«</w:t>
      </w:r>
      <w:r w:rsidRPr="00D02EEE">
        <w:t>Крымтеплокоммунэнерго</w:t>
      </w:r>
      <w:r w:rsidRPr="00D02EEE">
        <w:t>», так как он считал, что если не пользуется данной услугой, то и не обязан предоставлять указанные сведения. Единственной своей виной ответчик считает самовольное</w:t>
      </w:r>
      <w:r w:rsidR="006C5832">
        <w:t>,</w:t>
      </w:r>
      <w:r w:rsidRPr="00D02EEE">
        <w:t xml:space="preserve"> </w:t>
      </w:r>
      <w:r w:rsidRPr="00D02EEE" w:rsidR="006C5832">
        <w:t>без участия контролера  ГУП РК «</w:t>
      </w:r>
      <w:r w:rsidRPr="00D02EEE" w:rsidR="006C5832">
        <w:t>Крымтеплокоммунэнерго</w:t>
      </w:r>
      <w:r w:rsidRPr="00D02EEE" w:rsidR="006C5832">
        <w:t>»</w:t>
      </w:r>
      <w:r w:rsidR="006C5832">
        <w:t xml:space="preserve">, </w:t>
      </w:r>
      <w:r w:rsidRPr="00D02EEE">
        <w:t>снятие пломбы на водомере горячей воды для его последующей замены, указав при этом, что информацию о том, что данная «пломба недействительна» получил  по телефону, позвонив в абонентский отдел ГУП РК «</w:t>
      </w:r>
      <w:r w:rsidRPr="00D02EEE">
        <w:t>Крымтеплокоммунэнерго</w:t>
      </w:r>
      <w:r w:rsidRPr="00D02EEE">
        <w:t>».</w:t>
      </w:r>
    </w:p>
    <w:p w:rsidR="009D64F9" w:rsidRPr="00D02EEE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>
        <w:rPr>
          <w:shd w:val="clear" w:color="auto" w:fill="FFFFFF"/>
        </w:rPr>
        <w:t>Третье лицо, не заявляющее самостоятельных требований относительно предмета спора - Курникова Э.П.</w:t>
      </w:r>
      <w:r w:rsidRPr="00494BE6">
        <w:rPr>
          <w:bCs/>
        </w:rPr>
        <w:t xml:space="preserve"> </w:t>
      </w:r>
      <w:r w:rsidRPr="00D02EEE">
        <w:rPr>
          <w:bCs/>
        </w:rPr>
        <w:t>в судебное заседание не явил</w:t>
      </w:r>
      <w:r>
        <w:rPr>
          <w:bCs/>
        </w:rPr>
        <w:t>ась</w:t>
      </w:r>
      <w:r w:rsidRPr="00D02EEE">
        <w:rPr>
          <w:bCs/>
        </w:rPr>
        <w:t>, о времени и месте рассмотрения дела извещен</w:t>
      </w:r>
      <w:r>
        <w:rPr>
          <w:bCs/>
        </w:rPr>
        <w:t>а</w:t>
      </w:r>
      <w:r w:rsidRPr="00D02EEE">
        <w:rPr>
          <w:bCs/>
        </w:rPr>
        <w:t xml:space="preserve"> надлежащим образом, направил</w:t>
      </w:r>
      <w:r>
        <w:rPr>
          <w:bCs/>
        </w:rPr>
        <w:t>а</w:t>
      </w:r>
      <w:r w:rsidRPr="00D02EEE">
        <w:rPr>
          <w:bCs/>
        </w:rPr>
        <w:t xml:space="preserve"> в адрес суда заявление, в котором просил</w:t>
      </w:r>
      <w:r>
        <w:rPr>
          <w:bCs/>
        </w:rPr>
        <w:t>а</w:t>
      </w:r>
      <w:r w:rsidRPr="00D02EEE">
        <w:rPr>
          <w:bCs/>
        </w:rPr>
        <w:t xml:space="preserve"> рассмотреть дело в е</w:t>
      </w:r>
      <w:r>
        <w:rPr>
          <w:bCs/>
        </w:rPr>
        <w:t>ё</w:t>
      </w:r>
      <w:r w:rsidRPr="00D02EEE">
        <w:rPr>
          <w:bCs/>
        </w:rPr>
        <w:t xml:space="preserve"> отсутствие</w:t>
      </w:r>
      <w:r>
        <w:rPr>
          <w:bCs/>
        </w:rPr>
        <w:t>.</w:t>
      </w:r>
    </w:p>
    <w:p w:rsidR="009D64F9" w:rsidRPr="00D02EEE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02EEE">
        <w:rPr>
          <w:bCs/>
        </w:rPr>
        <w:t>Учитывая позицию ответчика, а также заявленн</w:t>
      </w:r>
      <w:r>
        <w:rPr>
          <w:bCs/>
        </w:rPr>
        <w:t>ы</w:t>
      </w:r>
      <w:r w:rsidRPr="00D02EEE">
        <w:rPr>
          <w:bCs/>
        </w:rPr>
        <w:t>е представителем истца</w:t>
      </w:r>
      <w:r>
        <w:rPr>
          <w:bCs/>
        </w:rPr>
        <w:t xml:space="preserve"> и третьим лицом</w:t>
      </w:r>
      <w:r w:rsidRPr="00D02EEE">
        <w:rPr>
          <w:bCs/>
        </w:rPr>
        <w:t xml:space="preserve"> ходатайств</w:t>
      </w:r>
      <w:r>
        <w:rPr>
          <w:bCs/>
        </w:rPr>
        <w:t>а</w:t>
      </w:r>
      <w:r w:rsidRPr="00D02EEE">
        <w:rPr>
          <w:bCs/>
        </w:rPr>
        <w:t>, в соответствии со ст. 167 Гражданского процессуального кодекса Российской Федерации, суд считает возможным рассмотреть дело без участия представителя истца</w:t>
      </w:r>
      <w:r>
        <w:rPr>
          <w:bCs/>
        </w:rPr>
        <w:t xml:space="preserve"> и третьего лица</w:t>
      </w:r>
      <w:r w:rsidRPr="00D02EEE">
        <w:rPr>
          <w:bCs/>
        </w:rPr>
        <w:t>.</w:t>
      </w:r>
    </w:p>
    <w:p w:rsidR="009D64F9" w:rsidRPr="00D02EEE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02EEE">
        <w:rPr>
          <w:bCs/>
        </w:rPr>
        <w:t>Заслушав пояснения лиц, участвующих в деле, исследовав материалы дела, суд пришел к выводу о том, что исковые требования подлежат удовлетворению по следующим основаниям.</w:t>
      </w:r>
    </w:p>
    <w:p w:rsidR="009D64F9" w:rsidRPr="00D02EEE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02EEE">
        <w:rPr>
          <w:bCs/>
        </w:rPr>
        <w:t>Судом установлено, что ГУП РК «</w:t>
      </w:r>
      <w:r w:rsidRPr="00D02EEE">
        <w:rPr>
          <w:bCs/>
        </w:rPr>
        <w:t>Крымтеплокоммунэнерго</w:t>
      </w:r>
      <w:r w:rsidRPr="00D02EEE">
        <w:rPr>
          <w:bCs/>
        </w:rPr>
        <w:t xml:space="preserve">» является централизованным поставщиком тепловой энергии в </w:t>
      </w:r>
      <w:r w:rsidRPr="00D02EEE">
        <w:rPr>
          <w:bCs/>
        </w:rPr>
        <w:t>г</w:t>
      </w:r>
      <w:r w:rsidRPr="00D02EEE">
        <w:rPr>
          <w:bCs/>
        </w:rPr>
        <w:t xml:space="preserve">. </w:t>
      </w:r>
      <w:r>
        <w:rPr>
          <w:bCs/>
        </w:rPr>
        <w:t>Симферополе</w:t>
      </w:r>
      <w:r w:rsidRPr="00D02EEE">
        <w:rPr>
          <w:bCs/>
        </w:rPr>
        <w:t xml:space="preserve">, осуществляет поставку тепловой энергии </w:t>
      </w:r>
      <w:r w:rsidRPr="00D02EEE">
        <w:t xml:space="preserve">в многоквартирный дом </w:t>
      </w:r>
      <w:r w:rsidR="009D57B9">
        <w:t>&lt;данные изъяты&gt;</w:t>
      </w:r>
      <w:r w:rsidRPr="00D02EEE">
        <w:rPr>
          <w:bCs/>
        </w:rPr>
        <w:t>.</w:t>
      </w:r>
    </w:p>
    <w:p w:rsidR="009D64F9" w:rsidRPr="00D02EEE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02EEE">
        <w:rPr>
          <w:bCs/>
        </w:rPr>
        <w:t xml:space="preserve">Собственником </w:t>
      </w:r>
      <w:r>
        <w:rPr>
          <w:bCs/>
        </w:rPr>
        <w:t xml:space="preserve">1/2 </w:t>
      </w:r>
      <w:r w:rsidRPr="00D02EEE">
        <w:rPr>
          <w:bCs/>
        </w:rPr>
        <w:t xml:space="preserve">квартиры </w:t>
      </w:r>
      <w:r w:rsidRPr="00D02EEE">
        <w:t xml:space="preserve"> </w:t>
      </w:r>
      <w:r w:rsidR="009D57B9">
        <w:t xml:space="preserve">&lt;данные </w:t>
      </w:r>
      <w:r w:rsidR="009D57B9">
        <w:t>изъяты</w:t>
      </w:r>
      <w:r w:rsidR="009D57B9">
        <w:t xml:space="preserve">&gt; </w:t>
      </w:r>
      <w:r w:rsidRPr="00D02EEE">
        <w:rPr>
          <w:bCs/>
        </w:rPr>
        <w:t xml:space="preserve">является </w:t>
      </w:r>
      <w:r w:rsidRPr="00D02EEE">
        <w:rPr>
          <w:shd w:val="clear" w:color="auto" w:fill="FFFFFF"/>
        </w:rPr>
        <w:t>Жабко Л.Н</w:t>
      </w:r>
      <w:r w:rsidRPr="00D02EEE">
        <w:rPr>
          <w:bCs/>
        </w:rPr>
        <w:t xml:space="preserve">., что подтверждается </w:t>
      </w:r>
      <w:r w:rsidRPr="00D02EEE">
        <w:t>выпиской из Единого государственного реестра недвижимости о переходе прав на объект недвижимости  (л.д. 40)</w:t>
      </w:r>
      <w:r w:rsidRPr="00D02EEE">
        <w:rPr>
          <w:bCs/>
        </w:rPr>
        <w:t>.</w:t>
      </w:r>
    </w:p>
    <w:p w:rsidR="009D64F9" w:rsidRPr="009A0830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02EEE">
        <w:rPr>
          <w:bCs/>
        </w:rPr>
        <w:t>Собственником оставшейся части вышеуказанной</w:t>
      </w:r>
      <w:r>
        <w:rPr>
          <w:bCs/>
        </w:rPr>
        <w:t xml:space="preserve"> квартиры являлась </w:t>
      </w:r>
      <w:r w:rsidR="009D57B9">
        <w:t>&lt;ФИО&gt;</w:t>
      </w:r>
      <w:r>
        <w:rPr>
          <w:bCs/>
        </w:rPr>
        <w:t xml:space="preserve"> (л.д. 36), </w:t>
      </w:r>
      <w:r>
        <w:rPr>
          <w:bCs/>
        </w:rPr>
        <w:t>умершая</w:t>
      </w:r>
      <w:r>
        <w:rPr>
          <w:bCs/>
        </w:rPr>
        <w:t xml:space="preserve"> 07</w:t>
      </w:r>
      <w:r w:rsidRPr="009A0830">
        <w:rPr>
          <w:bCs/>
        </w:rPr>
        <w:t>.01.2015 г. (л.д. 84). До настоящего времени право собственности</w:t>
      </w:r>
      <w:r>
        <w:rPr>
          <w:bCs/>
        </w:rPr>
        <w:t xml:space="preserve"> на часть квартиры</w:t>
      </w:r>
      <w:r w:rsidRPr="009A0830">
        <w:rPr>
          <w:bCs/>
        </w:rPr>
        <w:t xml:space="preserve"> за наследниками умершей зарегистрировано не было (л.д. 81-86, л.д. 103).</w:t>
      </w:r>
    </w:p>
    <w:p w:rsidR="009D64F9" w:rsidRPr="009A0830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9A0830">
        <w:rPr>
          <w:bCs/>
        </w:rPr>
        <w:t xml:space="preserve">Согласно актам готовности системы теплоснабжения потребителя система теплоснабжения жилого дома </w:t>
      </w:r>
      <w:r w:rsidR="009D57B9">
        <w:t xml:space="preserve">&lt;данные </w:t>
      </w:r>
      <w:r w:rsidR="009D57B9">
        <w:t>изъяты&gt;</w:t>
      </w:r>
      <w:r w:rsidRPr="009A0830">
        <w:rPr>
          <w:bCs/>
        </w:rPr>
        <w:t xml:space="preserve"> в целом подготовлена</w:t>
      </w:r>
      <w:r w:rsidRPr="009A0830">
        <w:rPr>
          <w:bCs/>
        </w:rPr>
        <w:t xml:space="preserve"> к отопительным сезонам в 2014-2017 гг. (л.д. 5-10). </w:t>
      </w:r>
    </w:p>
    <w:p w:rsidR="009D64F9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>
        <w:rPr>
          <w:bCs/>
        </w:rPr>
        <w:t xml:space="preserve">Из материалов дела усматривается, что лицевой счет № </w:t>
      </w:r>
      <w:r w:rsidR="009D57B9">
        <w:t xml:space="preserve">&lt;данные </w:t>
      </w:r>
      <w:r w:rsidR="009D57B9">
        <w:t>изъяты</w:t>
      </w:r>
      <w:r w:rsidR="009D57B9">
        <w:t>&gt;</w:t>
      </w:r>
      <w:r>
        <w:rPr>
          <w:bCs/>
        </w:rPr>
        <w:t xml:space="preserve"> оформлен на имя </w:t>
      </w:r>
      <w:r>
        <w:rPr>
          <w:shd w:val="clear" w:color="auto" w:fill="FFFFFF"/>
        </w:rPr>
        <w:t>Жабко Л.Н</w:t>
      </w:r>
      <w:r>
        <w:rPr>
          <w:bCs/>
        </w:rPr>
        <w:t xml:space="preserve">. (л.д.4).  </w:t>
      </w:r>
    </w:p>
    <w:p w:rsidR="009D64F9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>
        <w:rPr>
          <w:bCs/>
        </w:rPr>
        <w:t xml:space="preserve">Согласно расчету, представленному истцом, сумма задолженности потребителя за потребленную тепловую энергию за период </w:t>
      </w:r>
      <w:r>
        <w:t>с 01.11.2014 г. до 01.01.2018 г.</w:t>
      </w:r>
      <w:r>
        <w:rPr>
          <w:bCs/>
        </w:rPr>
        <w:t xml:space="preserve"> составляет 6463,39 руб. (л.д. 69-71).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Частью 1 ст. 153 Жилищного кодекса Российской Федерации  предусмотрено, что граждане и организации обязаны своевременно и полностью вносить плату за жилое помещение и коммунальные услуги.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Согласно ч. 3 ст. 154 Жилищного кодекса Российской Федерации,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В силу ч.4 ст. 157 Жилищного кодекса Российской Федерации,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В соответствии с абзацем 1 пункта 1 ст. 8 Гражданского кодекса Российской Федерации,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Как следует из ч. 1 ст. 540 Гражданского кодекса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присоединённой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ст. 546 настоящего Кодекса.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 xml:space="preserve">В соответствии с ч. 1 ст. 541 Гражданского кодекса Российской Федерации, </w:t>
      </w:r>
      <w:r>
        <w:rPr>
          <w:bCs/>
        </w:rPr>
        <w:t>энергоснабжающая</w:t>
      </w:r>
      <w:r>
        <w:rPr>
          <w:bCs/>
        </w:rPr>
        <w:t xml:space="preserve">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 использованной им энергии определяется в соответствии с данными учет</w:t>
      </w:r>
      <w:r>
        <w:rPr>
          <w:bCs/>
        </w:rPr>
        <w:t>а о её</w:t>
      </w:r>
      <w:r>
        <w:rPr>
          <w:bCs/>
        </w:rPr>
        <w:t xml:space="preserve"> фактическом потреблении.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 xml:space="preserve">Согласно ч. 1 ст. 543 Гражданского кодекса Российской Федерации, абонент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</w:t>
      </w:r>
      <w:r>
        <w:rPr>
          <w:bCs/>
        </w:rPr>
        <w:t>энергоснабжающей</w:t>
      </w:r>
      <w:r>
        <w:rPr>
          <w:bCs/>
        </w:rPr>
        <w:t xml:space="preserve"> организации об авариях, о пожарах, неисправностях приборов учета энергии и об иных нарушениях, возникающих при пользовании энергией. Частью 2 настоящей статьи предусмотрено, что в случае,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</w:t>
      </w:r>
      <w:r>
        <w:rPr>
          <w:bCs/>
        </w:rPr>
        <w:t>энергоснабжающую</w:t>
      </w:r>
      <w:r>
        <w:rPr>
          <w:bCs/>
        </w:rPr>
        <w:t xml:space="preserve"> организацию, если иное не установлено законом или иными правовыми актами.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 (ч. 1 ст. 544 Гражданского кодекса Российской Федерации).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На основании п. 1 ст. 548 Гражданского кодекса Российской Федерации правила, предусмотренные ст. ст. 539 - 547 настоящего Кодекса, применяются к отношениям, связанным со снабжением тепловой энергией через присоединенную сеть.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Частью 1 статьи 15 Федерального Закона РФ «О теплоснабжении» от 27 июля 2010 года №190-ФЗ (далее Закон о теплоснабжении) установлено, что потребители тепловой энергии приобретают тепловую энергию (мощность) и (или) теплоноситель у теплоснабжающей организации по договору теплоснабжения, а п.2 ч.3 указанной статьи предусмотрено, что единая теплоснабжающая организация и теплоснабжающие организации, владеющие на праве собственности или ином законном основании</w:t>
      </w:r>
      <w:r>
        <w:rPr>
          <w:bCs/>
        </w:rPr>
        <w:t xml:space="preserve"> источниками тепловой энергии и (или) тепловыми сетями в системе теплоснабжения, обязаны заключить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Договор поставки тепловой энергии (мощности) и (или) теплоносителя заключается в порядке и на условиях, которые предусмотрены настоящим Федеральным законом для договоров теплоснабжения, с учетом особенностей, установленных правилами организации теплоснабжения, утвержденными Правительством Российской Федерации.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В соответствии с п. 35 Правил организации теплоснабжения в Российской Федерации, утвержденных постановлением Правительства Российской Федерации от 08.08.2012 №808 (далее Правила №808),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 xml:space="preserve">Согласно п. 42 Правил №808, договор теплоснабжения гражданина-потребителя с единой теплоснабжающей организацией считается заключенным </w:t>
      </w:r>
      <w:r>
        <w:rPr>
          <w:bCs/>
        </w:rPr>
        <w:t>с даты подключения</w:t>
      </w:r>
      <w:r>
        <w:rPr>
          <w:bCs/>
        </w:rPr>
        <w:t xml:space="preserve"> его </w:t>
      </w:r>
      <w:r>
        <w:rPr>
          <w:bCs/>
        </w:rPr>
        <w:t>теплопотребляющей</w:t>
      </w:r>
      <w:r>
        <w:rPr>
          <w:bCs/>
        </w:rPr>
        <w:t xml:space="preserve"> установки к системе теплоснабжения.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Аналогичные нормы предусмотрены Правилами предоставления коммунальных услуг собственниками и пользователям помещений в многоквартирных домах и жилых домов, утвержденными постановлением Правительства Российской Федерации от 06.05.2011 №354.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 xml:space="preserve">Таким образом, инициатором заключения договора теплоснабжения выступает именно потребитель тепловой энергии, при этом, в случае, если потребителем тепловой энергии является гражданин, договор считается заключенным с момента подключения к системе теплоснабжения. 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 xml:space="preserve">Учитывая </w:t>
      </w:r>
      <w:r>
        <w:rPr>
          <w:bCs/>
        </w:rPr>
        <w:t>изложенное</w:t>
      </w:r>
      <w:r>
        <w:rPr>
          <w:bCs/>
        </w:rPr>
        <w:t>, у потребителя возникли обязательства по оплате за услуги по теплоснабжению в связи с началом фактического потребления тепловой энергии.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 xml:space="preserve">Пунктом 5 ст. 15 Закона о теплоснабжении предусмотрено, что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>
        <w:rPr>
          <w:bCs/>
        </w:rPr>
        <w:t>теплопотребляющей</w:t>
      </w:r>
      <w:r>
        <w:rPr>
          <w:bCs/>
        </w:rPr>
        <w:t xml:space="preserve"> установки или тепловой сети потребителя и тепловой сети теплоснабжающей организации или </w:t>
      </w:r>
      <w:r>
        <w:rPr>
          <w:bCs/>
        </w:rPr>
        <w:t>теплосетевой</w:t>
      </w:r>
      <w:r>
        <w:rPr>
          <w:bCs/>
        </w:rPr>
        <w:t xml:space="preserve"> организации либо в точке подключения к бесхозяйной тепловой сети.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В соответствии с п. 2 ст. 19 Закона о теплоснабжении приборы учета устанавливаются в точке учета, расположенной на границе балансовой принадлежности, если договором теплоснабжения или договором оказания услуг по передаче тепловой энергии не определена иная точка учета.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 xml:space="preserve">Таким образом, исходя из системного анализа вышеуказанных правовых норм, границей балансовой принадлежности  сетей теплоснабжения между </w:t>
      </w:r>
      <w:r>
        <w:rPr>
          <w:bCs/>
        </w:rPr>
        <w:t>ресурсоснабжающей</w:t>
      </w:r>
      <w:r>
        <w:rPr>
          <w:bCs/>
        </w:rPr>
        <w:t xml:space="preserve"> организацией и потребителем (собственником, управляющей компанией и т.п.) является точка учета, в рассматриваемой ситуации - это водомер горячего водоснабжения, установленный в квартире ответчика. 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 xml:space="preserve">В связи с вышеизложенным поставка тепловой энергии до прибора учета ответчика (водомера горячего водоснабжения) является надлежащим исполнением </w:t>
      </w:r>
      <w:r>
        <w:rPr>
          <w:bCs/>
        </w:rPr>
        <w:t>ресурсоснабжающей</w:t>
      </w:r>
      <w:r>
        <w:rPr>
          <w:bCs/>
        </w:rPr>
        <w:t xml:space="preserve"> организацией обязательств по поставке потребителю тепловой энергии.</w:t>
      </w:r>
    </w:p>
    <w:p w:rsidR="009D64F9" w:rsidP="000B0E0B">
      <w:pPr>
        <w:ind w:firstLine="851"/>
        <w:jc w:val="both"/>
        <w:rPr>
          <w:bCs/>
        </w:rPr>
      </w:pPr>
      <w:r>
        <w:rPr>
          <w:bCs/>
        </w:rPr>
        <w:t>У сторон по делу отсутствует спор о надлежащем исполнении обязательств по поставке горячего водоснабжения ГУП РК «</w:t>
      </w:r>
      <w:r>
        <w:rPr>
          <w:bCs/>
        </w:rPr>
        <w:t>Крымтеплокоммунэнерго</w:t>
      </w:r>
      <w:r>
        <w:rPr>
          <w:bCs/>
        </w:rPr>
        <w:t xml:space="preserve">» до </w:t>
      </w:r>
      <w:r>
        <w:rPr>
          <w:bCs/>
        </w:rPr>
        <w:t xml:space="preserve">прибора учета, установленного в квартире </w:t>
      </w:r>
      <w:r w:rsidR="009D57B9">
        <w:t>&lt;данные изъяты</w:t>
      </w:r>
      <w:r w:rsidR="009D57B9">
        <w:t>&gt;</w:t>
      </w:r>
      <w:r>
        <w:t>, принадлежащей ответчику</w:t>
      </w:r>
      <w:r>
        <w:rPr>
          <w:bCs/>
        </w:rPr>
        <w:t>.</w:t>
      </w:r>
    </w:p>
    <w:p w:rsidR="009D64F9" w:rsidRPr="005847EB" w:rsidP="009D64F9">
      <w:pPr>
        <w:ind w:firstLine="851"/>
        <w:jc w:val="both"/>
        <w:rPr>
          <w:bCs/>
        </w:rPr>
      </w:pPr>
      <w:r w:rsidRPr="005847EB">
        <w:rPr>
          <w:bCs/>
        </w:rPr>
        <w:t>Ссылку ответчика на то обстоятельство, что у него отсутству</w:t>
      </w:r>
      <w:r>
        <w:rPr>
          <w:bCs/>
        </w:rPr>
        <w:t>е</w:t>
      </w:r>
      <w:r w:rsidRPr="005847EB">
        <w:rPr>
          <w:bCs/>
        </w:rPr>
        <w:t xml:space="preserve">т обязательство по оплате услуги </w:t>
      </w:r>
      <w:r>
        <w:rPr>
          <w:bCs/>
        </w:rPr>
        <w:t>горячего водоснабжения</w:t>
      </w:r>
      <w:r w:rsidRPr="005847EB">
        <w:rPr>
          <w:bCs/>
        </w:rPr>
        <w:t>, потому что она, по заявлению ответчика, им фактически не потреблялась, суд считает несостоятельной по следующим основаниям.</w:t>
      </w:r>
    </w:p>
    <w:p w:rsidR="000B0E0B" w:rsidP="009D64F9">
      <w:pPr>
        <w:ind w:firstLine="851"/>
        <w:jc w:val="both"/>
        <w:rPr>
          <w:bCs/>
        </w:rPr>
      </w:pPr>
      <w:r>
        <w:rPr>
          <w:bCs/>
        </w:rPr>
        <w:t>Собственник несет бремя содержания принадлежащего ему имущества, если иное не предусмотрено законом или договором (ст. 210 Гражданского кодекса Российской Федерации).</w:t>
      </w:r>
    </w:p>
    <w:p w:rsidR="009D64F9" w:rsidRPr="00253C74" w:rsidP="009D64F9">
      <w:pPr>
        <w:ind w:firstLine="851"/>
        <w:jc w:val="both"/>
        <w:rPr>
          <w:rFonts w:eastAsiaTheme="minorHAnsi"/>
          <w:lang w:eastAsia="en-US"/>
        </w:rPr>
      </w:pPr>
      <w:r w:rsidRPr="00253C74">
        <w:rPr>
          <w:bCs/>
        </w:rPr>
        <w:t xml:space="preserve">Согласно п.п. б) п. 59 Правил предоставления коммунальных услуг собственниками и пользователям помещений в многоквартирных домах и жилых домов, утвержденными постановлением Правительства Российской Федерации от 06.05.2011 №354 (далее по тексту </w:t>
      </w:r>
      <w:r w:rsidRPr="00253C74">
        <w:rPr>
          <w:bCs/>
        </w:rPr>
        <w:t>-П</w:t>
      </w:r>
      <w:r w:rsidRPr="00253C74">
        <w:rPr>
          <w:bCs/>
        </w:rPr>
        <w:t>равила) п</w:t>
      </w:r>
      <w:r w:rsidRPr="00253C74">
        <w:rPr>
          <w:rFonts w:eastAsiaTheme="minorHAnsi"/>
          <w:lang w:eastAsia="en-US"/>
        </w:rPr>
        <w:t xml:space="preserve">лата за коммунальную услугу, предоставленную потребителю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</w:t>
      </w:r>
      <w:r w:rsidRPr="00253C74">
        <w:rPr>
          <w:rFonts w:eastAsiaTheme="minorHAnsi"/>
          <w:lang w:eastAsia="en-US"/>
        </w:rPr>
        <w:t xml:space="preserve">или общего (квартирного) прибора учета за период не менее 6 месяцев (для отопления - исходя из среднемесячного за отопительный период объема потребления в случаях, когда в соответствии с </w:t>
      </w:r>
      <w:r>
        <w:fldChar w:fldCharType="begin"/>
      </w:r>
      <w:r>
        <w:instrText xml:space="preserve"> HYPERLINK "consultantplus://offline/ref=344DC229E1833C6CBE426D8B2E5D6E6E7B9157244BCCDC84F9215B4EA01FF1A74574EEF67BEEBE75z2a2K" </w:instrText>
      </w:r>
      <w:r>
        <w:fldChar w:fldCharType="separate"/>
      </w:r>
      <w:r w:rsidRPr="00253C74">
        <w:rPr>
          <w:rFonts w:eastAsiaTheme="minorHAnsi"/>
          <w:lang w:eastAsia="en-US"/>
        </w:rPr>
        <w:t>пунктом 42(1)</w:t>
      </w:r>
      <w:r>
        <w:fldChar w:fldCharType="end"/>
      </w:r>
      <w:r w:rsidRPr="00253C74">
        <w:rPr>
          <w:rFonts w:eastAsiaTheme="minorHAnsi"/>
          <w:lang w:eastAsia="en-US"/>
        </w:rPr>
        <w:t xml:space="preserve"> настоящих Правил при определении размера платы за отопление используются показания индивидуального или общего (квартирного) прибора учета), а если период работы прибора учета составил меньше 6 месяцев, - то за фактический период</w:t>
      </w:r>
      <w:r w:rsidRPr="00253C74">
        <w:rPr>
          <w:rFonts w:eastAsiaTheme="minorHAnsi"/>
          <w:lang w:eastAsia="en-US"/>
        </w:rPr>
        <w:t xml:space="preserve"> </w:t>
      </w:r>
      <w:r w:rsidRPr="00253C74">
        <w:rPr>
          <w:rFonts w:eastAsiaTheme="minorHAnsi"/>
          <w:lang w:eastAsia="en-US"/>
        </w:rPr>
        <w:t xml:space="preserve">работы прибора учета, но не менее 3 месяцев (для отопления - не менее 3 месяцев отопительного периода в случаях, когда в соответствии с </w:t>
      </w:r>
      <w:r>
        <w:fldChar w:fldCharType="begin"/>
      </w:r>
      <w:r>
        <w:instrText xml:space="preserve"> HYPERLINK "consultantplus://offline/ref=344DC229E1833C6CBE426D8B2E5D6E6E7B9157244BCCDC84F9215B4EA01FF1A74574EEF67BEEBE75z2a2K" </w:instrText>
      </w:r>
      <w:r>
        <w:fldChar w:fldCharType="separate"/>
      </w:r>
      <w:r w:rsidRPr="00253C74">
        <w:rPr>
          <w:rFonts w:eastAsiaTheme="minorHAnsi"/>
          <w:lang w:eastAsia="en-US"/>
        </w:rPr>
        <w:t>пунктом 42(1)</w:t>
      </w:r>
      <w:r>
        <w:fldChar w:fldCharType="end"/>
      </w:r>
      <w:r w:rsidRPr="00253C74">
        <w:rPr>
          <w:rFonts w:eastAsiaTheme="minorHAnsi"/>
          <w:lang w:eastAsia="en-US"/>
        </w:rPr>
        <w:t xml:space="preserve"> настоящих Правил при определении размера платы за отопление используются показания индивидуального или общего (квартирного) прибора учета), в случае непредставления потребителем показаний индивидуального, общего (квартирного), комнатного прибора учета за расчетный период в сроки, установленные настоящими Правилами</w:t>
      </w:r>
      <w:r w:rsidRPr="00253C74">
        <w:rPr>
          <w:rFonts w:eastAsiaTheme="minorHAnsi"/>
          <w:lang w:eastAsia="en-US"/>
        </w:rPr>
        <w:t>, или договором, содержащим положения о предоставлении коммунальных услуг, или решением общего собрания собственников помещений в многоквартирном доме, - начиная с расчетного периода, за который потребителем не представлены показания прибора учета до расчетного периода (включительно), за который потребитель представил исполнителю показания прибора учета, но не более 3 расчетных периодов подряд.</w:t>
      </w:r>
    </w:p>
    <w:p w:rsidR="009D64F9" w:rsidRPr="00253C74" w:rsidP="009D64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3C74">
        <w:rPr>
          <w:rFonts w:eastAsiaTheme="minorHAnsi"/>
          <w:lang w:eastAsia="en-US"/>
        </w:rPr>
        <w:t xml:space="preserve">В соответствии с п.п. г(2)), п.п. ж) п. 34 </w:t>
      </w:r>
      <w:r w:rsidRPr="00253C74">
        <w:rPr>
          <w:bCs/>
        </w:rPr>
        <w:t xml:space="preserve">Правил потребитель обязан </w:t>
      </w:r>
      <w:r w:rsidRPr="00253C74">
        <w:rPr>
          <w:rFonts w:eastAsiaTheme="minorHAnsi"/>
          <w:lang w:eastAsia="en-US"/>
        </w:rPr>
        <w:t>сохранять установленные исполнителем 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электрической энергии, холодной воды и горячей воды, тепловой энергии контрольные пломбы и индикаторы антимагнитных пломб, а также пломбы и устройства</w:t>
      </w:r>
      <w:r w:rsidRPr="00253C74">
        <w:rPr>
          <w:rFonts w:eastAsiaTheme="minorHAnsi"/>
          <w:lang w:eastAsia="en-US"/>
        </w:rPr>
        <w:t xml:space="preserve">, </w:t>
      </w:r>
      <w:r w:rsidRPr="00253C74">
        <w:rPr>
          <w:rFonts w:eastAsiaTheme="minorHAnsi"/>
          <w:lang w:eastAsia="en-US"/>
        </w:rPr>
        <w:t>позволяющие фиксировать факт несанкционированного вмешательства в работу прибора учета;</w:t>
      </w:r>
      <w:r w:rsidRPr="00253C74">
        <w:rPr>
          <w:rFonts w:eastAsiaTheme="minorHAnsi"/>
          <w:lang w:eastAsia="en-US"/>
        </w:rPr>
        <w:t xml:space="preserve"> </w:t>
      </w:r>
      <w:r w:rsidRPr="00253C74">
        <w:rPr>
          <w:rFonts w:eastAsiaTheme="minorHAnsi"/>
          <w:lang w:eastAsia="en-US"/>
        </w:rPr>
        <w:t xml:space="preserve">допускать исполнителя в занимаемое жилое помещение или домовладение для снятия показаний индивидуальных, общих (квартирных), комнатных приборов учета и распределителей, проверки их состояния, факта их наличия или отсутствия,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порядке, указанном в </w:t>
      </w:r>
      <w:r>
        <w:fldChar w:fldCharType="begin"/>
      </w:r>
      <w:r>
        <w:instrText xml:space="preserve"> HYPERLINK "consultantplus://offline/ref=566FFC5B8A096AAC06E5AD926AA3D9075C9B8D9AFAF5AC67E3C9DF75BE9178164FA5BBBB1DFAAEFFQ7w8K" </w:instrText>
      </w:r>
      <w:r>
        <w:fldChar w:fldCharType="separate"/>
      </w:r>
      <w:r w:rsidRPr="00253C74">
        <w:rPr>
          <w:rFonts w:eastAsiaTheme="minorHAnsi"/>
          <w:lang w:eastAsia="en-US"/>
        </w:rPr>
        <w:t>пункте 85</w:t>
      </w:r>
      <w:r>
        <w:fldChar w:fldCharType="end"/>
      </w:r>
      <w:r w:rsidRPr="00253C74">
        <w:rPr>
          <w:rFonts w:eastAsiaTheme="minorHAnsi"/>
          <w:lang w:eastAsia="en-US"/>
        </w:rPr>
        <w:t xml:space="preserve"> настоящих Правил, время, но не чаще 1 раза в 3</w:t>
      </w:r>
      <w:r w:rsidRPr="00253C74">
        <w:rPr>
          <w:rFonts w:eastAsiaTheme="minorHAnsi"/>
          <w:lang w:eastAsia="en-US"/>
        </w:rPr>
        <w:t xml:space="preserve"> месяца.</w:t>
      </w:r>
    </w:p>
    <w:p w:rsidR="009D64F9" w:rsidRPr="00253C74" w:rsidP="009D64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3C74">
        <w:rPr>
          <w:rFonts w:eastAsiaTheme="minorHAnsi"/>
          <w:lang w:eastAsia="en-US"/>
        </w:rPr>
        <w:t>Согласно п.п. г) п.35. Правил потребитель не вправе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9D64F9" w:rsidRPr="00251419" w:rsidP="009D64F9">
      <w:pPr>
        <w:jc w:val="both"/>
        <w:rPr>
          <w:bCs/>
        </w:rPr>
      </w:pPr>
      <w:r>
        <w:rPr>
          <w:bCs/>
        </w:rPr>
        <w:t xml:space="preserve">         </w:t>
      </w:r>
      <w:r>
        <w:rPr>
          <w:bCs/>
        </w:rPr>
        <w:t xml:space="preserve">Учитывая вышеизложенные положения правовых норм, а также факты непредставления ответчиком показаний прибора учета (водомера горячей воды) </w:t>
      </w:r>
      <w:r>
        <w:rPr>
          <w:bCs/>
        </w:rPr>
        <w:t>ресурсоснабжающей</w:t>
      </w:r>
      <w:r>
        <w:rPr>
          <w:bCs/>
        </w:rPr>
        <w:t xml:space="preserve"> организации и самовольное снятие ответчиком пломбы с указанного прибора учета, что было подтверждено ответчиком в судебном заседании, суд приходит к выводу об обоснованности начисления </w:t>
      </w:r>
      <w:r w:rsidRPr="00253C74">
        <w:rPr>
          <w:bCs/>
        </w:rPr>
        <w:t>п</w:t>
      </w:r>
      <w:r w:rsidRPr="00253C74">
        <w:rPr>
          <w:rFonts w:eastAsiaTheme="minorHAnsi"/>
          <w:lang w:eastAsia="en-US"/>
        </w:rPr>
        <w:t>лат</w:t>
      </w:r>
      <w:r>
        <w:rPr>
          <w:rFonts w:eastAsiaTheme="minorHAnsi"/>
          <w:lang w:eastAsia="en-US"/>
        </w:rPr>
        <w:t>ы</w:t>
      </w:r>
      <w:r w:rsidRPr="00253C74">
        <w:rPr>
          <w:rFonts w:eastAsiaTheme="minorHAnsi"/>
          <w:lang w:eastAsia="en-US"/>
        </w:rPr>
        <w:t xml:space="preserve"> за </w:t>
      </w:r>
      <w:r>
        <w:rPr>
          <w:rFonts w:eastAsiaTheme="minorHAnsi"/>
          <w:lang w:eastAsia="en-US"/>
        </w:rPr>
        <w:t>подогрев холодной воды</w:t>
      </w:r>
      <w:r w:rsidRPr="00253C74">
        <w:rPr>
          <w:rFonts w:eastAsiaTheme="minorHAnsi"/>
          <w:lang w:eastAsia="en-US"/>
        </w:rPr>
        <w:t>, исходя из рассчитанного среднемесячного объема потребления коммунального ресурса потребителем</w:t>
      </w:r>
      <w:r>
        <w:rPr>
          <w:bCs/>
        </w:rPr>
        <w:t>.</w:t>
      </w:r>
    </w:p>
    <w:p w:rsidR="009D64F9" w:rsidP="009D6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>
        <w:rPr>
          <w:bCs/>
        </w:rPr>
        <w:t xml:space="preserve">Согласно расчету, представленному истцом, сумма задолженности потребителя за потребленную тепловую энергию за период </w:t>
      </w:r>
      <w:r>
        <w:t xml:space="preserve">с 01.11.2014 г. до 01.01.2018 г. </w:t>
      </w:r>
      <w:r>
        <w:rPr>
          <w:bCs/>
        </w:rPr>
        <w:t xml:space="preserve">составляет </w:t>
      </w:r>
      <w:r>
        <w:t>6 463,39 рублей</w:t>
      </w:r>
      <w:r>
        <w:rPr>
          <w:bCs/>
        </w:rPr>
        <w:t>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 xml:space="preserve">В соответствии с ч.1 ст. 155 Жилищного кодекса Российской Федерации,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</w:t>
      </w:r>
      <w:r>
        <w:rPr>
          <w:bCs/>
        </w:rPr>
        <w:t>домом</w:t>
      </w:r>
      <w:r>
        <w:rPr>
          <w:bCs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 (далее - иной специализированный потребительский кооператив).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В силу п. 9 ст. 15 Федерального закона от 27.07.2010 №190-ФЗ «О теплоснабжении», оплата тепловой энергии (мощности) и (или) теплоносителя осуществляется в соответствии с тарифами, установленными органом регулирования, или ценами, определяемыми соглашением сторон, в случаях, предусмотренных настоящим Федеральным законом.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 xml:space="preserve">Материалы дела свидетельствуют, что Приказами Государственного комитета по ценам и тарифам Республики Крым были установлены тарифы на тепловую энергию,  горячую воду, поставляемую теплоснабжающей организацией в 2014-2017 гг. 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>Таким образом, начисление платы ГУП РК «</w:t>
      </w:r>
      <w:r>
        <w:rPr>
          <w:bCs/>
        </w:rPr>
        <w:t>Крымтеплокоммунэнерго</w:t>
      </w:r>
      <w:r>
        <w:rPr>
          <w:bCs/>
        </w:rPr>
        <w:t>» за тепловую энергию производится в соответствии с установленными Государственным комитетом по ценам и тарифам Республики Крым тарифами.</w:t>
      </w:r>
    </w:p>
    <w:p w:rsidR="007E7DAC" w:rsidP="007E7DAC">
      <w:pPr>
        <w:ind w:firstLine="851"/>
        <w:jc w:val="both"/>
        <w:rPr>
          <w:bCs/>
        </w:rPr>
      </w:pPr>
      <w:r>
        <w:rPr>
          <w:bCs/>
        </w:rPr>
        <w:t>Спора относительно правильности расчета размера начисленных сумм у сторон не имеется.</w:t>
      </w:r>
    </w:p>
    <w:p w:rsidR="009D64F9" w:rsidP="009D64F9">
      <w:pPr>
        <w:ind w:firstLine="851"/>
        <w:jc w:val="both"/>
        <w:rPr>
          <w:bCs/>
        </w:rPr>
      </w:pPr>
      <w:r>
        <w:rPr>
          <w:bCs/>
        </w:rPr>
        <w:t xml:space="preserve">Учитывая изложенное, материалами дела подтверждается наличие задолженности ответчика перед </w:t>
      </w:r>
      <w:r>
        <w:t>Государственным унитарным предприятием Республики Крым «</w:t>
      </w:r>
      <w:r>
        <w:t>Крымтеплокоммунэнерго</w:t>
      </w:r>
      <w:r>
        <w:t xml:space="preserve">» </w:t>
      </w:r>
      <w:r>
        <w:rPr>
          <w:bCs/>
        </w:rPr>
        <w:t xml:space="preserve">в сумме </w:t>
      </w:r>
      <w:r>
        <w:t>6 463,39 рублей</w:t>
      </w:r>
      <w:r>
        <w:rPr>
          <w:bCs/>
        </w:rPr>
        <w:t>.</w:t>
      </w:r>
    </w:p>
    <w:p w:rsidR="009D64F9" w:rsidRPr="00776C7C" w:rsidP="009D64F9">
      <w:pPr>
        <w:ind w:firstLine="851"/>
        <w:jc w:val="both"/>
        <w:rPr>
          <w:bCs/>
        </w:rPr>
      </w:pPr>
      <w:r>
        <w:rPr>
          <w:bCs/>
        </w:rPr>
        <w:t xml:space="preserve">При таких обстоятельствах, учитывая наличие задолженности за тепловую энергию, принимая во внимание положения норм жилищного и гражданского законодательства, регулирующих спорные правоотношения, суд приходит к выводу об обоснованности заявленных исковых требований и наличии оснований для взыскания с ответчика задолженности, в </w:t>
      </w:r>
      <w:r>
        <w:rPr>
          <w:bCs/>
        </w:rPr>
        <w:t>связи</w:t>
      </w:r>
      <w:r>
        <w:rPr>
          <w:bCs/>
        </w:rPr>
        <w:t xml:space="preserve"> с чем исковые требования подлежат удовлетворению в полном объеме.</w:t>
      </w:r>
    </w:p>
    <w:p w:rsidR="009D64F9" w:rsidP="009D64F9">
      <w:pPr>
        <w:pStyle w:val="NoSpacing"/>
        <w:rPr>
          <w:b/>
          <w:sz w:val="23"/>
          <w:szCs w:val="23"/>
        </w:rPr>
      </w:pPr>
      <w:r>
        <w:t xml:space="preserve">              Р</w:t>
      </w:r>
      <w:r w:rsidRPr="00DA25A2">
        <w:t xml:space="preserve">уководствуясь </w:t>
      </w:r>
      <w:r w:rsidRPr="00DA25A2">
        <w:t>ст</w:t>
      </w:r>
      <w:r w:rsidRPr="00DA25A2">
        <w:t>.с</w:t>
      </w:r>
      <w:r w:rsidRPr="00DA25A2">
        <w:t>т</w:t>
      </w:r>
      <w:r w:rsidRPr="00DA25A2">
        <w:t xml:space="preserve"> 194-199 Гражданского процессуального кодекса Российской Федерации, мировой судья,</w:t>
      </w:r>
      <w:r w:rsidRPr="005828E4">
        <w:rPr>
          <w:b/>
          <w:sz w:val="23"/>
          <w:szCs w:val="23"/>
        </w:rPr>
        <w:t xml:space="preserve"> </w:t>
      </w:r>
    </w:p>
    <w:p w:rsidR="009D64F9" w:rsidRPr="004A321D" w:rsidP="009D64F9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решил:</w:t>
      </w:r>
    </w:p>
    <w:p w:rsidR="009D64F9" w:rsidRPr="004A321D" w:rsidP="009D64F9">
      <w:pPr>
        <w:pStyle w:val="NoSpacing"/>
        <w:jc w:val="center"/>
        <w:rPr>
          <w:b/>
          <w:sz w:val="23"/>
          <w:szCs w:val="23"/>
        </w:rPr>
      </w:pPr>
    </w:p>
    <w:p w:rsidR="009D64F9" w:rsidRPr="00DA25A2" w:rsidP="009D64F9">
      <w:pPr>
        <w:pStyle w:val="NoSpacing"/>
        <w:jc w:val="both"/>
        <w:rPr>
          <w:highlight w:val="white"/>
        </w:rPr>
      </w:pPr>
      <w:r w:rsidRPr="00DA25A2">
        <w:rPr>
          <w:bdr w:val="none" w:sz="0" w:space="0" w:color="auto" w:frame="1"/>
          <w:lang w:eastAsia="ru-RU"/>
        </w:rPr>
        <w:t xml:space="preserve">         </w:t>
      </w:r>
      <w:r w:rsidRPr="00DA25A2">
        <w:rPr>
          <w:shd w:val="clear" w:color="auto" w:fill="FFFFFF"/>
          <w:lang w:eastAsia="ru-RU"/>
        </w:rPr>
        <w:t xml:space="preserve">Исковые требования </w:t>
      </w:r>
      <w:r w:rsidRPr="00DA25A2">
        <w:rPr>
          <w:color w:val="auto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DA25A2">
        <w:rPr>
          <w:color w:val="auto"/>
          <w:shd w:val="clear" w:color="auto" w:fill="FFFFFF"/>
          <w:lang w:eastAsia="ru-RU"/>
        </w:rPr>
        <w:t>Крымтеплокоммунэнерго</w:t>
      </w:r>
      <w:r w:rsidRPr="00DA25A2">
        <w:rPr>
          <w:color w:val="auto"/>
          <w:shd w:val="clear" w:color="auto" w:fill="FFFFFF"/>
          <w:lang w:eastAsia="ru-RU"/>
        </w:rPr>
        <w:t xml:space="preserve">» к </w:t>
      </w:r>
      <w:r>
        <w:rPr>
          <w:color w:val="auto"/>
          <w:shd w:val="clear" w:color="auto" w:fill="FFFFFF"/>
          <w:lang w:eastAsia="ru-RU"/>
        </w:rPr>
        <w:t xml:space="preserve">Жабко Леониду Николаевичу, третье лицо, не заявляющее самостоятельных требований относительно предмета спора - Курникова Элла </w:t>
      </w:r>
      <w:r>
        <w:rPr>
          <w:color w:val="auto"/>
          <w:shd w:val="clear" w:color="auto" w:fill="FFFFFF"/>
          <w:lang w:eastAsia="ru-RU"/>
        </w:rPr>
        <w:t>Пашевна</w:t>
      </w:r>
      <w:r>
        <w:rPr>
          <w:color w:val="auto"/>
          <w:shd w:val="clear" w:color="auto" w:fill="FFFFFF"/>
          <w:lang w:eastAsia="ru-RU"/>
        </w:rPr>
        <w:t>,</w:t>
      </w:r>
      <w:r w:rsidRPr="00DA25A2">
        <w:rPr>
          <w:color w:val="auto"/>
          <w:shd w:val="clear" w:color="auto" w:fill="FFFFFF"/>
          <w:lang w:eastAsia="ru-RU"/>
        </w:rPr>
        <w:t xml:space="preserve"> о взыскании задолженности </w:t>
      </w:r>
      <w:r>
        <w:rPr>
          <w:color w:val="auto"/>
          <w:shd w:val="clear" w:color="auto" w:fill="FFFFFF"/>
          <w:lang w:eastAsia="ru-RU"/>
        </w:rPr>
        <w:t>за услуги по теплоснабжению</w:t>
      </w:r>
      <w:r w:rsidRPr="00DA25A2">
        <w:rPr>
          <w:shd w:val="clear" w:color="auto" w:fill="FFFFFF"/>
          <w:lang w:eastAsia="ru-RU"/>
        </w:rPr>
        <w:t xml:space="preserve"> </w:t>
      </w:r>
      <w:r w:rsidRPr="00DA25A2">
        <w:rPr>
          <w:shd w:val="clear" w:color="auto" w:fill="FFFFFF"/>
          <w:lang w:eastAsia="fr-FR"/>
        </w:rPr>
        <w:t>– удовлетворить.</w:t>
      </w:r>
      <w:r w:rsidRPr="00DA25A2">
        <w:rPr>
          <w:highlight w:val="none"/>
        </w:rPr>
        <w:t xml:space="preserve"> </w:t>
      </w:r>
    </w:p>
    <w:p w:rsidR="009D64F9" w:rsidRPr="00DA25A2" w:rsidP="00214258">
      <w:pPr>
        <w:jc w:val="both"/>
        <w:mirrorIndents/>
      </w:pPr>
      <w:r>
        <w:t xml:space="preserve">         </w:t>
      </w:r>
      <w:r w:rsidRPr="00DA25A2">
        <w:t xml:space="preserve">Взыскать с </w:t>
      </w:r>
      <w:r>
        <w:rPr>
          <w:shd w:val="clear" w:color="auto" w:fill="FFFFFF"/>
        </w:rPr>
        <w:t>Жабко Леонида Николаевича</w:t>
      </w:r>
      <w:r w:rsidRPr="00DA25A2">
        <w:t xml:space="preserve"> в пользу Государственного унитарного предприятия Республики Крым «</w:t>
      </w:r>
      <w:r w:rsidRPr="00DA25A2">
        <w:t>Крымтеплокоммунэнерго</w:t>
      </w:r>
      <w:r w:rsidRPr="00DA25A2">
        <w:t xml:space="preserve">» задолженность за </w:t>
      </w:r>
      <w:r>
        <w:rPr>
          <w:shd w:val="clear" w:color="auto" w:fill="FFFFFF"/>
        </w:rPr>
        <w:t>услуги по теплоснабжению</w:t>
      </w:r>
      <w:r w:rsidRPr="00DA25A2">
        <w:t xml:space="preserve"> за период с 01.1</w:t>
      </w:r>
      <w:r>
        <w:t>1</w:t>
      </w:r>
      <w:r w:rsidRPr="00DA25A2">
        <w:t>.201</w:t>
      </w:r>
      <w:r>
        <w:t>4 г.</w:t>
      </w:r>
      <w:r w:rsidRPr="00DA25A2">
        <w:t xml:space="preserve"> до 01.0</w:t>
      </w:r>
      <w:r>
        <w:t>1</w:t>
      </w:r>
      <w:r w:rsidRPr="00DA25A2">
        <w:t>.201</w:t>
      </w:r>
      <w:r>
        <w:t>8 г.</w:t>
      </w:r>
      <w:r w:rsidRPr="00DA25A2">
        <w:t xml:space="preserve"> в размере </w:t>
      </w:r>
      <w:r>
        <w:t>6 463</w:t>
      </w:r>
      <w:r w:rsidRPr="00DA25A2">
        <w:t xml:space="preserve"> (</w:t>
      </w:r>
      <w:r>
        <w:t>шесть тысяч четыреста шестьдесят три</w:t>
      </w:r>
      <w:r w:rsidRPr="00DA25A2">
        <w:t>) рубл</w:t>
      </w:r>
      <w:r>
        <w:t>я</w:t>
      </w:r>
      <w:r w:rsidRPr="00DA25A2">
        <w:t xml:space="preserve"> </w:t>
      </w:r>
      <w:r>
        <w:t>39</w:t>
      </w:r>
      <w:r w:rsidRPr="00DA25A2">
        <w:t xml:space="preserve"> коп</w:t>
      </w:r>
      <w:r>
        <w:t>еек</w:t>
      </w:r>
      <w:r w:rsidRPr="00DA25A2">
        <w:t xml:space="preserve">. </w:t>
      </w:r>
    </w:p>
    <w:p w:rsidR="009D64F9" w:rsidP="009D64F9">
      <w:pPr>
        <w:pStyle w:val="NoSpacing"/>
        <w:ind w:firstLine="567"/>
        <w:jc w:val="both"/>
        <w:rPr>
          <w:color w:val="auto"/>
        </w:rPr>
      </w:pPr>
      <w:r w:rsidRPr="00C87888">
        <w:rPr>
          <w:color w:val="auto"/>
        </w:rPr>
        <w:t xml:space="preserve">Взыскать с </w:t>
      </w:r>
      <w:r w:rsidRPr="00DA25A2">
        <w:t xml:space="preserve"> </w:t>
      </w:r>
      <w:r>
        <w:rPr>
          <w:color w:val="auto"/>
          <w:shd w:val="clear" w:color="auto" w:fill="FFFFFF"/>
          <w:lang w:eastAsia="ru-RU"/>
        </w:rPr>
        <w:t>Жабко Леонид</w:t>
      </w:r>
      <w:r>
        <w:rPr>
          <w:shd w:val="clear" w:color="auto" w:fill="FFFFFF"/>
        </w:rPr>
        <w:t>а</w:t>
      </w:r>
      <w:r>
        <w:rPr>
          <w:color w:val="auto"/>
          <w:shd w:val="clear" w:color="auto" w:fill="FFFFFF"/>
          <w:lang w:eastAsia="ru-RU"/>
        </w:rPr>
        <w:t xml:space="preserve"> Николаевич</w:t>
      </w:r>
      <w:r>
        <w:rPr>
          <w:shd w:val="clear" w:color="auto" w:fill="FFFFFF"/>
        </w:rPr>
        <w:t>а</w:t>
      </w:r>
      <w:r w:rsidRPr="00DA25A2">
        <w:t xml:space="preserve"> в пользу Государственного унитарного предприятия Республики Крым «</w:t>
      </w:r>
      <w:r w:rsidRPr="00DA25A2">
        <w:t>Крымтеплокоммунэнерго</w:t>
      </w:r>
      <w:r w:rsidRPr="00DA25A2">
        <w:t>»</w:t>
      </w:r>
      <w:r w:rsidRPr="00C87888">
        <w:rPr>
          <w:color w:val="auto"/>
        </w:rPr>
        <w:t xml:space="preserve"> расходы по оплате государственной пошлины в размере </w:t>
      </w:r>
      <w:r>
        <w:rPr>
          <w:color w:val="auto"/>
        </w:rPr>
        <w:t>400</w:t>
      </w:r>
      <w:r w:rsidRPr="00C87888">
        <w:rPr>
          <w:color w:val="auto"/>
        </w:rPr>
        <w:t xml:space="preserve"> рублей.</w:t>
      </w:r>
    </w:p>
    <w:p w:rsidR="009D64F9" w:rsidRPr="00DA25A2" w:rsidP="009D64F9">
      <w:pPr>
        <w:pStyle w:val="NoSpacing"/>
        <w:jc w:val="both"/>
        <w:rPr>
          <w:color w:val="auto"/>
          <w:shd w:val="clear" w:color="auto" w:fill="FFFFFF"/>
        </w:rPr>
      </w:pPr>
      <w:r w:rsidRPr="00DA25A2">
        <w:t xml:space="preserve">        </w:t>
      </w:r>
      <w:r w:rsidRPr="00DA25A2">
        <w:rPr>
          <w:shd w:val="clear" w:color="auto" w:fill="FFFFFF"/>
        </w:rPr>
        <w:t xml:space="preserve">  Разъяснить, что составление </w:t>
      </w:r>
      <w:r w:rsidRPr="00DA25A2">
        <w:rPr>
          <w:color w:val="auto"/>
          <w:shd w:val="clear" w:color="auto" w:fill="FFFFFF"/>
        </w:rPr>
        <w:t>мотивированного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 по рассмотренному им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color w:val="auto"/>
          <w:bdr w:val="none" w:sz="0" w:space="0" w:color="auto" w:frame="1"/>
        </w:rPr>
        <w:t>делу</w:t>
      </w:r>
      <w:r w:rsidRPr="00DA25A2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 xml:space="preserve">суда, которое может быть подано: </w:t>
      </w:r>
    </w:p>
    <w:p w:rsidR="009D64F9" w:rsidRPr="00DA25A2" w:rsidP="009D64F9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D64F9" w:rsidRPr="00DA25A2" w:rsidP="009D64F9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D64F9" w:rsidRPr="00DA25A2" w:rsidP="009D64F9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суда.</w:t>
      </w:r>
    </w:p>
    <w:p w:rsidR="009D64F9" w:rsidRPr="00DA25A2" w:rsidP="009D64F9">
      <w:pPr>
        <w:pStyle w:val="NoSpacing"/>
        <w:jc w:val="both"/>
        <w:rPr>
          <w:lang w:eastAsia="ru-RU"/>
        </w:rPr>
      </w:pPr>
      <w:r w:rsidRPr="00DA25A2">
        <w:rPr>
          <w:color w:val="auto"/>
        </w:rPr>
        <w:t xml:space="preserve">        </w:t>
      </w:r>
      <w:r w:rsidRPr="00DA25A2">
        <w:rPr>
          <w:lang w:eastAsia="ru-RU"/>
        </w:rPr>
        <w:t xml:space="preserve">Решение может быть обжаловано </w:t>
      </w:r>
      <w:r w:rsidRPr="00DA25A2">
        <w:rPr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DA25A2">
        <w:rPr>
          <w:lang w:eastAsia="ru-RU"/>
        </w:rPr>
        <w:t>.</w:t>
      </w:r>
    </w:p>
    <w:p w:rsidR="009D64F9" w:rsidP="009D64F9">
      <w:pPr>
        <w:tabs>
          <w:tab w:val="left" w:pos="7552"/>
        </w:tabs>
        <w:ind w:right="850"/>
        <w:jc w:val="both"/>
      </w:pPr>
      <w:r>
        <w:t xml:space="preserve">        Мотивированное решение составлено 09 июня 2018 года.</w:t>
      </w:r>
    </w:p>
    <w:p w:rsidR="009D64F9" w:rsidRPr="00DA25A2" w:rsidP="009D64F9">
      <w:pPr>
        <w:pStyle w:val="NoSpacing"/>
        <w:jc w:val="both"/>
      </w:pPr>
      <w:r w:rsidRPr="00DA25A2">
        <w:t xml:space="preserve">      </w:t>
      </w:r>
    </w:p>
    <w:p w:rsidR="009D64F9" w:rsidRPr="00DA25A2" w:rsidP="009D64F9">
      <w:pPr>
        <w:ind w:right="-1"/>
        <w:jc w:val="both"/>
        <w:rPr>
          <w:rFonts w:eastAsia="MS Mincho"/>
        </w:rPr>
      </w:pPr>
      <w:r w:rsidRPr="00DA25A2">
        <w:t xml:space="preserve">Мировой судья:            </w:t>
      </w:r>
      <w:r w:rsidRPr="00133EFA">
        <w:rPr>
          <w:sz w:val="22"/>
        </w:rPr>
        <w:t xml:space="preserve">   </w:t>
      </w:r>
      <w:r w:rsidRPr="00DA25A2">
        <w:t xml:space="preserve">                                                                    </w:t>
      </w:r>
      <w:r w:rsidRPr="00DA25A2">
        <w:rPr>
          <w:rFonts w:eastAsia="MS Mincho"/>
        </w:rPr>
        <w:t xml:space="preserve">С.Г. </w:t>
      </w:r>
      <w:r w:rsidRPr="00DA25A2">
        <w:rPr>
          <w:rFonts w:eastAsia="MS Mincho"/>
        </w:rPr>
        <w:t>Ломанов</w:t>
      </w:r>
    </w:p>
    <w:p w:rsidR="007E7DAC" w:rsidRPr="00DA25A2" w:rsidP="009D64F9">
      <w:pPr>
        <w:tabs>
          <w:tab w:val="left" w:pos="7552"/>
        </w:tabs>
        <w:ind w:right="850"/>
        <w:jc w:val="both"/>
      </w:pPr>
    </w:p>
    <w:p w:rsidR="009D64F9" w:rsidP="009D64F9">
      <w:pPr>
        <w:tabs>
          <w:tab w:val="left" w:pos="7552"/>
        </w:tabs>
        <w:ind w:right="850"/>
        <w:jc w:val="both"/>
      </w:pPr>
      <w:r>
        <w:t xml:space="preserve">        </w:t>
      </w:r>
    </w:p>
    <w:p w:rsidR="00B66984" w:rsidP="009D64F9">
      <w:pPr>
        <w:tabs>
          <w:tab w:val="left" w:pos="7552"/>
        </w:tabs>
        <w:ind w:right="850"/>
        <w:jc w:val="both"/>
      </w:pPr>
    </w:p>
    <w:p w:rsidR="00B66984" w:rsidRPr="00DA25A2" w:rsidP="009D64F9">
      <w:pPr>
        <w:tabs>
          <w:tab w:val="left" w:pos="7552"/>
        </w:tabs>
        <w:ind w:right="850"/>
        <w:jc w:val="both"/>
      </w:pPr>
    </w:p>
    <w:sectPr w:rsidSect="007E7DAC">
      <w:pgSz w:w="11906" w:h="16838"/>
      <w:pgMar w:top="426" w:right="424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9D64F9"/>
    <w:rsid w:val="000B0E0B"/>
    <w:rsid w:val="00133EFA"/>
    <w:rsid w:val="00214258"/>
    <w:rsid w:val="00251419"/>
    <w:rsid w:val="00253C74"/>
    <w:rsid w:val="00494BE6"/>
    <w:rsid w:val="004A321D"/>
    <w:rsid w:val="00556BF4"/>
    <w:rsid w:val="005828E4"/>
    <w:rsid w:val="005847EB"/>
    <w:rsid w:val="005E6272"/>
    <w:rsid w:val="006C5832"/>
    <w:rsid w:val="00776C7C"/>
    <w:rsid w:val="007A6B93"/>
    <w:rsid w:val="007E7DAC"/>
    <w:rsid w:val="008D3C0F"/>
    <w:rsid w:val="009A0830"/>
    <w:rsid w:val="009D57B9"/>
    <w:rsid w:val="009D64F9"/>
    <w:rsid w:val="00B66984"/>
    <w:rsid w:val="00C87888"/>
    <w:rsid w:val="00D02EEE"/>
    <w:rsid w:val="00DA25A2"/>
    <w:rsid w:val="00E04E86"/>
    <w:rsid w:val="00E73B1B"/>
    <w:rsid w:val="00F83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D64F9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D64F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D64F9"/>
  </w:style>
  <w:style w:type="character" w:customStyle="1" w:styleId="snippetequal">
    <w:name w:val="snippet_equal"/>
    <w:basedOn w:val="DefaultParagraphFont"/>
    <w:rsid w:val="009D6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