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CF095F">
        <w:rPr>
          <w:rFonts w:ascii="Times New Roman" w:hAnsi="Times New Roman" w:cs="Times New Roman"/>
          <w:sz w:val="28"/>
          <w:szCs w:val="28"/>
        </w:rPr>
        <w:t>23</w:t>
      </w:r>
      <w:r w:rsidR="004B1E2B">
        <w:rPr>
          <w:rFonts w:ascii="Times New Roman" w:hAnsi="Times New Roman" w:cs="Times New Roman"/>
          <w:sz w:val="28"/>
          <w:szCs w:val="28"/>
        </w:rPr>
        <w:t>2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</w:t>
      </w:r>
      <w:r w:rsidR="004968A8">
        <w:rPr>
          <w:rFonts w:ascii="Times New Roman" w:hAnsi="Times New Roman" w:cs="Times New Roman"/>
          <w:sz w:val="28"/>
          <w:szCs w:val="28"/>
        </w:rPr>
        <w:t>1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CF095F">
        <w:rPr>
          <w:sz w:val="28"/>
          <w:szCs w:val="28"/>
        </w:rPr>
        <w:t>17 мая</w:t>
      </w:r>
      <w:r w:rsidR="004968A8">
        <w:rPr>
          <w:sz w:val="28"/>
          <w:szCs w:val="28"/>
        </w:rPr>
        <w:t xml:space="preserve"> 2021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="00CF095F">
        <w:rPr>
          <w:sz w:val="28"/>
          <w:szCs w:val="28"/>
        </w:rPr>
        <w:t xml:space="preserve">         </w:t>
      </w:r>
      <w:r w:rsidRPr="007E4FBA">
        <w:rPr>
          <w:sz w:val="28"/>
          <w:szCs w:val="28"/>
        </w:rPr>
        <w:t>город Симферополь</w:t>
      </w: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4B1E2B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казенного учреждения Республики Крым «Центр занятости населения» к Губареву Денису Витальевичу о взыскании денежных средств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4B1E2B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казенного учреждения Республики Крым «Центр занятости населения» к Губареву Денису Витальевичу о взыскании денежных средств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B1E2B">
        <w:rPr>
          <w:color w:val="002060"/>
          <w:sz w:val="28"/>
          <w:szCs w:val="28"/>
          <w:shd w:val="clear" w:color="auto" w:fill="FFFFFF"/>
          <w:lang w:eastAsia="ru-RU"/>
        </w:rPr>
        <w:t>Губарева Дениса Витальевича</w:t>
      </w:r>
      <w:r w:rsidRPr="007E4FBA" w:rsidR="00C41F57">
        <w:rPr>
          <w:sz w:val="28"/>
          <w:szCs w:val="28"/>
        </w:rPr>
        <w:t xml:space="preserve"> в пользу 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казенного учреждения Республики Крым «Центр занятости населения»</w:t>
      </w:r>
      <w:r w:rsidRPr="007E4FBA" w:rsidR="0072720E">
        <w:rPr>
          <w:sz w:val="28"/>
          <w:szCs w:val="28"/>
        </w:rPr>
        <w:t xml:space="preserve"> </w:t>
      </w:r>
      <w:r w:rsidR="00C874BF">
        <w:rPr>
          <w:sz w:val="28"/>
          <w:szCs w:val="28"/>
        </w:rPr>
        <w:t>задолженность</w:t>
      </w:r>
      <w:r w:rsidR="007E2B42">
        <w:rPr>
          <w:sz w:val="28"/>
          <w:szCs w:val="28"/>
        </w:rPr>
        <w:t xml:space="preserve"> </w:t>
      </w:r>
      <w:r w:rsidR="00057537">
        <w:rPr>
          <w:sz w:val="28"/>
          <w:szCs w:val="28"/>
          <w:shd w:val="clear" w:color="auto" w:fill="FFFFFF"/>
        </w:rPr>
        <w:t xml:space="preserve">в размере </w:t>
      </w:r>
      <w:r w:rsidR="004B1E2B">
        <w:rPr>
          <w:sz w:val="28"/>
          <w:szCs w:val="28"/>
          <w:shd w:val="clear" w:color="auto" w:fill="FFFFFF"/>
        </w:rPr>
        <w:t>6 237</w:t>
      </w:r>
      <w:r w:rsidR="00057537">
        <w:rPr>
          <w:sz w:val="28"/>
          <w:szCs w:val="28"/>
          <w:shd w:val="clear" w:color="auto" w:fill="FFFFFF"/>
        </w:rPr>
        <w:t xml:space="preserve"> (</w:t>
      </w:r>
      <w:r w:rsidR="004B1E2B">
        <w:rPr>
          <w:sz w:val="28"/>
          <w:szCs w:val="28"/>
          <w:shd w:val="clear" w:color="auto" w:fill="FFFFFF"/>
        </w:rPr>
        <w:t>шесть тысяч двести тридцать семь</w:t>
      </w:r>
      <w:r w:rsidR="00057537">
        <w:rPr>
          <w:sz w:val="28"/>
          <w:szCs w:val="28"/>
          <w:shd w:val="clear" w:color="auto" w:fill="FFFFFF"/>
        </w:rPr>
        <w:t>) рублей</w:t>
      </w:r>
      <w:r w:rsidR="006A6D72">
        <w:rPr>
          <w:sz w:val="28"/>
          <w:szCs w:val="28"/>
          <w:shd w:val="clear" w:color="auto" w:fill="FFFFFF"/>
        </w:rPr>
        <w:t xml:space="preserve"> </w:t>
      </w:r>
      <w:r w:rsidR="004B1E2B">
        <w:rPr>
          <w:sz w:val="28"/>
          <w:szCs w:val="28"/>
          <w:shd w:val="clear" w:color="auto" w:fill="FFFFFF"/>
        </w:rPr>
        <w:t>10</w:t>
      </w:r>
      <w:r w:rsidR="006A6D72">
        <w:rPr>
          <w:sz w:val="28"/>
          <w:szCs w:val="28"/>
          <w:shd w:val="clear" w:color="auto" w:fill="FFFFFF"/>
        </w:rPr>
        <w:t xml:space="preserve"> коп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B1E2B">
        <w:rPr>
          <w:color w:val="002060"/>
          <w:sz w:val="28"/>
          <w:szCs w:val="28"/>
          <w:shd w:val="clear" w:color="auto" w:fill="FFFFFF"/>
          <w:lang w:eastAsia="ru-RU"/>
        </w:rPr>
        <w:t>Губарева Дениса Витальевича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C874BF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D608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через мирового судью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874B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874B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975E8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384D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3D6442"/>
    <w:rsid w:val="00406746"/>
    <w:rsid w:val="00407BE7"/>
    <w:rsid w:val="00435D91"/>
    <w:rsid w:val="00440BF1"/>
    <w:rsid w:val="00463545"/>
    <w:rsid w:val="00467238"/>
    <w:rsid w:val="00471627"/>
    <w:rsid w:val="0047454D"/>
    <w:rsid w:val="004848C0"/>
    <w:rsid w:val="004968A8"/>
    <w:rsid w:val="004A1445"/>
    <w:rsid w:val="004B1E2B"/>
    <w:rsid w:val="004D608D"/>
    <w:rsid w:val="00557213"/>
    <w:rsid w:val="0059460A"/>
    <w:rsid w:val="005C1C8B"/>
    <w:rsid w:val="006161C7"/>
    <w:rsid w:val="006421CF"/>
    <w:rsid w:val="00664D60"/>
    <w:rsid w:val="0068488A"/>
    <w:rsid w:val="006A6D72"/>
    <w:rsid w:val="006B1425"/>
    <w:rsid w:val="006B147B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2B42"/>
    <w:rsid w:val="007E441A"/>
    <w:rsid w:val="007E4FB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9F4DB5"/>
    <w:rsid w:val="00A07694"/>
    <w:rsid w:val="00A11924"/>
    <w:rsid w:val="00A77057"/>
    <w:rsid w:val="00A92BED"/>
    <w:rsid w:val="00AA580B"/>
    <w:rsid w:val="00AC7390"/>
    <w:rsid w:val="00B509A2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874BF"/>
    <w:rsid w:val="00CA2ACC"/>
    <w:rsid w:val="00CA7D72"/>
    <w:rsid w:val="00CC2FE1"/>
    <w:rsid w:val="00CF095F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429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53F8-822A-47A5-911A-451E85CC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