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12781" w:rsidRPr="0096310A" w:rsidP="00736BE2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Дело № 02-0</w:t>
      </w:r>
      <w:r w:rsidRPr="0096310A" w:rsidR="00124379">
        <w:rPr>
          <w:rFonts w:ascii="Times New Roman" w:hAnsi="Times New Roman" w:cs="Times New Roman"/>
          <w:sz w:val="26"/>
          <w:szCs w:val="26"/>
        </w:rPr>
        <w:t>284</w:t>
      </w:r>
      <w:r w:rsidRPr="0096310A">
        <w:rPr>
          <w:rFonts w:ascii="Times New Roman" w:hAnsi="Times New Roman" w:cs="Times New Roman"/>
          <w:sz w:val="26"/>
          <w:szCs w:val="26"/>
        </w:rPr>
        <w:t>/20/2018</w:t>
      </w: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96310A">
        <w:rPr>
          <w:b/>
          <w:bCs/>
          <w:color w:val="auto"/>
          <w:sz w:val="26"/>
          <w:szCs w:val="26"/>
        </w:rPr>
        <w:t>РЕШЕНИЕ</w:t>
      </w: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96310A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670D3D" w:rsidRPr="0096310A" w:rsidP="00736BE2">
      <w:pPr>
        <w:pStyle w:val="NoSpacing"/>
        <w:jc w:val="both"/>
        <w:rPr>
          <w:b/>
          <w:bCs/>
          <w:color w:val="auto"/>
          <w:sz w:val="26"/>
          <w:szCs w:val="26"/>
        </w:rPr>
      </w:pP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 xml:space="preserve">        </w:t>
      </w:r>
      <w:r w:rsidRPr="0096310A" w:rsidR="00124379">
        <w:rPr>
          <w:color w:val="auto"/>
          <w:sz w:val="26"/>
          <w:szCs w:val="26"/>
        </w:rPr>
        <w:t>02 августа</w:t>
      </w:r>
      <w:r w:rsidRPr="0096310A">
        <w:rPr>
          <w:color w:val="auto"/>
          <w:sz w:val="26"/>
          <w:szCs w:val="26"/>
        </w:rPr>
        <w:t xml:space="preserve"> 2018 года                                                      </w:t>
      </w:r>
      <w:r w:rsidRPr="0096310A" w:rsidR="00124379">
        <w:rPr>
          <w:color w:val="auto"/>
          <w:sz w:val="26"/>
          <w:szCs w:val="26"/>
        </w:rPr>
        <w:t xml:space="preserve">     </w:t>
      </w:r>
      <w:r w:rsidRPr="0096310A">
        <w:rPr>
          <w:color w:val="auto"/>
          <w:sz w:val="26"/>
          <w:szCs w:val="26"/>
        </w:rPr>
        <w:t>город Симферополь</w:t>
      </w: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</w:rPr>
      </w:pPr>
    </w:p>
    <w:p w:rsidR="00670D3D" w:rsidRPr="0096310A" w:rsidP="00670D3D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6310A">
        <w:rPr>
          <w:color w:val="auto"/>
          <w:sz w:val="26"/>
          <w:szCs w:val="26"/>
        </w:rPr>
        <w:t>Ломанов</w:t>
      </w:r>
      <w:r w:rsidRPr="0096310A">
        <w:rPr>
          <w:color w:val="auto"/>
          <w:sz w:val="26"/>
          <w:szCs w:val="26"/>
        </w:rPr>
        <w:t xml:space="preserve"> С.Г., при секретаре – Дмитриеве С.С., </w:t>
      </w:r>
    </w:p>
    <w:p w:rsidR="00912781" w:rsidRPr="0096310A" w:rsidP="00736BE2">
      <w:pPr>
        <w:pStyle w:val="NoSpacing"/>
        <w:jc w:val="both"/>
        <w:rPr>
          <w:color w:val="auto"/>
          <w:sz w:val="26"/>
          <w:szCs w:val="26"/>
          <w:shd w:val="clear" w:color="auto" w:fill="FFFFFF"/>
          <w:lang w:eastAsia="ru-RU"/>
        </w:rPr>
      </w:pPr>
      <w:r w:rsidRPr="0096310A">
        <w:rPr>
          <w:color w:val="auto"/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Российского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С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оюза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А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втостраховщиков к 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>Меклимурзаеву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>Ветану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>Диляверовичу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>, третьи лица</w:t>
      </w:r>
      <w:r w:rsidRPr="0096310A" w:rsidR="00332305">
        <w:rPr>
          <w:color w:val="auto"/>
          <w:sz w:val="26"/>
          <w:szCs w:val="26"/>
          <w:shd w:val="clear" w:color="auto" w:fill="FFFFFF"/>
          <w:lang w:eastAsia="ru-RU"/>
        </w:rPr>
        <w:t>, не заявляющие самостоятельных требований на предмет спора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>: ПАО СК «Росгосстрах», ООО «Экспресс Альянс»</w:t>
      </w:r>
      <w:r w:rsidRPr="0096310A" w:rsidR="00332305">
        <w:rPr>
          <w:color w:val="auto"/>
          <w:sz w:val="26"/>
          <w:szCs w:val="26"/>
          <w:shd w:val="clear" w:color="auto" w:fill="FFFFFF"/>
          <w:lang w:eastAsia="ru-RU"/>
        </w:rPr>
        <w:t>,</w:t>
      </w:r>
      <w:r w:rsidRPr="0096310A" w:rsidR="00124379">
        <w:rPr>
          <w:color w:val="auto"/>
          <w:sz w:val="26"/>
          <w:szCs w:val="26"/>
          <w:shd w:val="clear" w:color="auto" w:fill="FFFFFF"/>
          <w:lang w:eastAsia="ru-RU"/>
        </w:rPr>
        <w:t xml:space="preserve"> о взыскании задолженности в порядке регресса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>,</w:t>
      </w:r>
    </w:p>
    <w:p w:rsidR="00912781" w:rsidRPr="0096310A" w:rsidP="00736BE2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96310A">
        <w:rPr>
          <w:b/>
          <w:bCs/>
          <w:color w:val="auto"/>
          <w:sz w:val="26"/>
          <w:szCs w:val="26"/>
        </w:rPr>
        <w:t>установил:</w:t>
      </w: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96310A" w:rsidRPr="0096310A" w:rsidP="0096310A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Российский Союз А</w:t>
      </w:r>
      <w:r w:rsidRPr="0096310A" w:rsidR="007C4E1C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втостраховщиков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6310A" w:rsidR="008B4883">
        <w:rPr>
          <w:rFonts w:ascii="Times New Roman" w:hAnsi="Times New Roman" w:cs="Times New Roman"/>
          <w:sz w:val="26"/>
          <w:szCs w:val="26"/>
        </w:rPr>
        <w:t xml:space="preserve">(далее - РСА) 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обратил</w:t>
      </w:r>
      <w:r w:rsidRPr="0096310A" w:rsidR="007C4E1C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ся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в суд с иском</w:t>
      </w:r>
      <w:r w:rsidRPr="0096310A" w:rsidR="00FF6D29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к </w:t>
      </w:r>
      <w:r w:rsidRPr="0096310A" w:rsidR="00FF6D29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Меклимурзаеву</w:t>
      </w:r>
      <w:r w:rsidRPr="0096310A" w:rsidR="00FF6D29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В.Д.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6310A" w:rsidR="00BE03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взыскании </w:t>
      </w:r>
      <w:r w:rsidRPr="0096310A" w:rsidR="00FF6D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30000 рублей </w:t>
      </w:r>
      <w:r w:rsidRPr="0096310A" w:rsidR="00BE03DB">
        <w:rPr>
          <w:rFonts w:ascii="Times New Roman" w:hAnsi="Times New Roman" w:cs="Times New Roman"/>
          <w:sz w:val="26"/>
          <w:szCs w:val="26"/>
          <w:shd w:val="clear" w:color="auto" w:fill="FFFFFF"/>
        </w:rPr>
        <w:t>в порядке регресса</w:t>
      </w:r>
      <w:r w:rsidRPr="0096310A" w:rsidR="00727F4C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мотивируя свои требования </w:t>
      </w:r>
      <w:r w:rsidRPr="0096310A" w:rsidR="001F115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следующим.</w:t>
      </w:r>
      <w:r w:rsidRPr="0096310A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6310A" w:rsidR="00420BBD">
        <w:rPr>
          <w:rFonts w:ascii="Times New Roman" w:hAnsi="Times New Roman" w:cs="Times New Roman"/>
          <w:sz w:val="26"/>
          <w:szCs w:val="26"/>
        </w:rPr>
        <w:t>27 мая 2015 года на основании поступившего в адрес Публичного акционерного общества Страховая Компания «Росгосстрах» заявлени</w:t>
      </w:r>
      <w:r w:rsidRPr="0096310A" w:rsidR="001F100D">
        <w:rPr>
          <w:rFonts w:ascii="Times New Roman" w:hAnsi="Times New Roman" w:cs="Times New Roman"/>
          <w:sz w:val="26"/>
          <w:szCs w:val="26"/>
        </w:rPr>
        <w:t>я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(требовани</w:t>
      </w:r>
      <w:r w:rsidRPr="0096310A" w:rsidR="001F100D">
        <w:rPr>
          <w:rFonts w:ascii="Times New Roman" w:hAnsi="Times New Roman" w:cs="Times New Roman"/>
          <w:sz w:val="26"/>
          <w:szCs w:val="26"/>
        </w:rPr>
        <w:t>я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) ООО «Экспресс Альянс» (далее - Потерпевший), действующего на основании договора уступки права требования, заключенного с </w:t>
      </w:r>
      <w:r w:rsidR="008A1241">
        <w:t>&lt;</w:t>
      </w:r>
      <w:r w:rsidR="008A1241">
        <w:t>ФИО</w:t>
      </w:r>
      <w:r w:rsidR="008A1241">
        <w:t>&gt;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об осуществлении выплаты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Pr="0096310A" w:rsidR="00FF6D29">
        <w:rPr>
          <w:rFonts w:ascii="Times New Roman" w:hAnsi="Times New Roman" w:cs="Times New Roman"/>
          <w:sz w:val="26"/>
          <w:szCs w:val="26"/>
        </w:rPr>
        <w:t xml:space="preserve">прямого возмещения убытков (далее – </w:t>
      </w:r>
      <w:r w:rsidRPr="0096310A" w:rsidR="00420BBD">
        <w:rPr>
          <w:rFonts w:ascii="Times New Roman" w:hAnsi="Times New Roman" w:cs="Times New Roman"/>
          <w:sz w:val="26"/>
          <w:szCs w:val="26"/>
        </w:rPr>
        <w:t>ПВУ</w:t>
      </w:r>
      <w:r w:rsidRPr="0096310A" w:rsidR="00FF6D29">
        <w:rPr>
          <w:rFonts w:ascii="Times New Roman" w:hAnsi="Times New Roman" w:cs="Times New Roman"/>
          <w:sz w:val="26"/>
          <w:szCs w:val="26"/>
        </w:rPr>
        <w:t>)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, причиненных имуществу Потерпевшего </w:t>
      </w:r>
      <w:r w:rsidRPr="0096310A" w:rsidR="00420BBD">
        <w:rPr>
          <w:rFonts w:ascii="Times New Roman" w:hAnsi="Times New Roman" w:cs="Times New Roman"/>
          <w:sz w:val="26"/>
          <w:szCs w:val="26"/>
        </w:rPr>
        <w:t>Меклимурзаевым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</w:t>
      </w:r>
      <w:r w:rsidRPr="0096310A" w:rsidR="00420BBD">
        <w:rPr>
          <w:rFonts w:ascii="Times New Roman" w:hAnsi="Times New Roman" w:cs="Times New Roman"/>
          <w:sz w:val="26"/>
          <w:szCs w:val="26"/>
        </w:rPr>
        <w:t>Ветаном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</w:t>
      </w:r>
      <w:r w:rsidRPr="0096310A" w:rsidR="00420BBD">
        <w:rPr>
          <w:rFonts w:ascii="Times New Roman" w:hAnsi="Times New Roman" w:cs="Times New Roman"/>
          <w:sz w:val="26"/>
          <w:szCs w:val="26"/>
        </w:rPr>
        <w:t>Диляверовичем</w:t>
      </w:r>
      <w:r w:rsidRPr="0096310A" w:rsidR="00420BBD">
        <w:rPr>
          <w:rFonts w:ascii="Times New Roman" w:hAnsi="Times New Roman" w:cs="Times New Roman"/>
          <w:sz w:val="26"/>
          <w:szCs w:val="26"/>
        </w:rPr>
        <w:t xml:space="preserve">  в результате ДТП от 04.03.2015 г., ПАО СК «Росгосстрах» произведена оплата в размере 30 000 (тридцать тысяч) рублей 00 копеек.</w:t>
      </w:r>
      <w:r w:rsidRPr="0096310A" w:rsidR="00FE657D">
        <w:rPr>
          <w:rFonts w:ascii="Times New Roman" w:hAnsi="Times New Roman" w:cs="Times New Roman"/>
          <w:sz w:val="26"/>
          <w:szCs w:val="26"/>
        </w:rPr>
        <w:t xml:space="preserve"> Согласно справке о ДТП от 04.03.2015 г. гражданская ответственность </w:t>
      </w:r>
      <w:r w:rsidRPr="0096310A" w:rsidR="00FE657D">
        <w:rPr>
          <w:rFonts w:ascii="Times New Roman" w:hAnsi="Times New Roman" w:cs="Times New Roman"/>
          <w:sz w:val="26"/>
          <w:szCs w:val="26"/>
        </w:rPr>
        <w:t>Меклимурзаева</w:t>
      </w:r>
      <w:r w:rsidRPr="0096310A" w:rsidR="00FE657D">
        <w:rPr>
          <w:rFonts w:ascii="Times New Roman" w:hAnsi="Times New Roman" w:cs="Times New Roman"/>
          <w:sz w:val="26"/>
          <w:szCs w:val="26"/>
        </w:rPr>
        <w:t xml:space="preserve"> В.Д. была застрахована Открытым страховым акционерным обществом «Русская страховая транспортная компания» (далее - ОАО «РСТК») по полису серии </w:t>
      </w:r>
      <w:r w:rsidR="008A1241">
        <w:t>&lt;данные изъяты&gt;</w:t>
      </w:r>
      <w:r w:rsidR="008A1241">
        <w:t>.</w:t>
      </w:r>
      <w:r w:rsidRPr="0096310A" w:rsidR="00FE65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12B9" w:rsidRPr="0096310A" w:rsidP="0096310A">
      <w:pPr>
        <w:pStyle w:val="31"/>
        <w:spacing w:after="0" w:line="240" w:lineRule="auto"/>
        <w:jc w:val="both"/>
      </w:pPr>
      <w:r w:rsidRPr="0096310A">
        <w:t>27.01.2015 г. ОАО «РСТК» было исключено из Соглашения о ПВУ.</w:t>
      </w:r>
      <w:r>
        <w:t xml:space="preserve"> </w:t>
      </w:r>
      <w:r w:rsidRPr="0096310A" w:rsidR="001F100D">
        <w:t>В</w:t>
      </w:r>
      <w:r w:rsidRPr="0096310A" w:rsidR="00FE657D">
        <w:t xml:space="preserve">о исполнение требований п. 6 ст. 14.1 Закона об ОСАГО, на основании поступившего от ПАО СК «Росгосстрах» заявления (требования) о компенсационной выплате в рамках ПВУ, </w:t>
      </w:r>
      <w:r w:rsidRPr="0096310A" w:rsidR="001F100D">
        <w:t xml:space="preserve">01.06.2015 г. </w:t>
      </w:r>
      <w:r w:rsidRPr="0096310A" w:rsidR="00FE657D">
        <w:t xml:space="preserve">РСА было принято решение о компенсационной выплате </w:t>
      </w:r>
      <w:r w:rsidRPr="0096310A" w:rsidR="001F100D">
        <w:t>и</w:t>
      </w:r>
      <w:r w:rsidRPr="0096310A" w:rsidR="00FE657D">
        <w:t xml:space="preserve"> денежные средства в размере 30 000 (тридцать тысяч) рублей 00 копеек были перечислены на счет ПАО СК «Росгосстрах».</w:t>
      </w:r>
      <w:r w:rsidRPr="0096310A" w:rsidR="001F100D">
        <w:t xml:space="preserve"> </w:t>
      </w:r>
      <w:r w:rsidRPr="0096310A" w:rsidR="00065D3B">
        <w:t xml:space="preserve">По результатам проведенной проверки в АИС ОСАГО полиса обязательного страхования гражданской ответственности серии </w:t>
      </w:r>
      <w:r w:rsidR="008A1241">
        <w:t>&lt;данные изъяты&gt;</w:t>
      </w:r>
      <w:r w:rsidRPr="0096310A" w:rsidR="00065D3B">
        <w:t xml:space="preserve"> было выявлено, что на момент ДТП </w:t>
      </w:r>
      <w:r w:rsidRPr="0096310A" w:rsidR="00065D3B">
        <w:t>Меклимурзаев</w:t>
      </w:r>
      <w:r w:rsidRPr="0096310A" w:rsidR="00065D3B">
        <w:t xml:space="preserve"> В.Д. не являлся лицом, допущенным к управлению транспортным средством.</w:t>
      </w:r>
      <w:r w:rsidRPr="0096310A" w:rsidR="00311567">
        <w:t xml:space="preserve"> </w:t>
      </w:r>
      <w:r w:rsidRPr="0096310A" w:rsidR="00065D3B">
        <w:t>Таким образом</w:t>
      </w:r>
      <w:r w:rsidRPr="0096310A" w:rsidR="00311567">
        <w:t xml:space="preserve"> истец считает, что</w:t>
      </w:r>
      <w:r w:rsidRPr="0096310A" w:rsidR="00065D3B">
        <w:t xml:space="preserve"> с момента осуществления компенсационной выплаты, в соответствии с </w:t>
      </w:r>
      <w:r w:rsidRPr="0096310A" w:rsidR="00065D3B">
        <w:t>пп</w:t>
      </w:r>
      <w:r w:rsidRPr="0096310A" w:rsidR="00065D3B">
        <w:t xml:space="preserve">. «д» п. 1 ст. 14, п. 8 ст. 14.1 Закона об ОСАГО у </w:t>
      </w:r>
      <w:r w:rsidRPr="0096310A" w:rsidR="00065D3B">
        <w:rPr>
          <w:lang w:val="en-US" w:eastAsia="en-US"/>
        </w:rPr>
        <w:t>PC</w:t>
      </w:r>
      <w:r w:rsidRPr="0096310A" w:rsidR="00065D3B">
        <w:t>А</w:t>
      </w:r>
      <w:r w:rsidRPr="0096310A" w:rsidR="00065D3B">
        <w:t xml:space="preserve"> возникло право регрессного требования к </w:t>
      </w:r>
      <w:r w:rsidRPr="0096310A" w:rsidR="00065D3B">
        <w:t>Меклимурзаеву</w:t>
      </w:r>
      <w:r w:rsidRPr="0096310A" w:rsidR="00065D3B">
        <w:t xml:space="preserve"> В.Д. о возмещении ущерба, причиненного в результате ДТП от 04.03.2015 г., в размере 30 000 (тридцать тысяч) рублей 00 копеек.</w:t>
      </w:r>
      <w:r w:rsidRPr="0096310A" w:rsidR="00311567">
        <w:t xml:space="preserve"> И</w:t>
      </w:r>
      <w:r w:rsidRPr="0096310A">
        <w:t>стец обращался к ответчику в целях урегулирования спора в досудебном порядке, а именно направил в адрес ответчика претензию от 01.06.2017 г.</w:t>
      </w:r>
      <w:r w:rsidRPr="0096310A" w:rsidR="00311567">
        <w:t xml:space="preserve"> </w:t>
      </w:r>
      <w:r w:rsidRPr="0096310A">
        <w:t xml:space="preserve">Вместе с тем, денежные средства в адрес </w:t>
      </w:r>
      <w:r w:rsidRPr="0096310A">
        <w:rPr>
          <w:lang w:val="en-US" w:eastAsia="en-US"/>
        </w:rPr>
        <w:t>PC</w:t>
      </w:r>
      <w:r w:rsidRPr="0096310A">
        <w:t>А</w:t>
      </w:r>
      <w:r w:rsidRPr="0096310A">
        <w:t xml:space="preserve"> до настоящего момента не поступали</w:t>
      </w:r>
      <w:r w:rsidRPr="0096310A" w:rsidR="00311567">
        <w:t xml:space="preserve"> в связи с чем истец обратился с настоящим иском в суд</w:t>
      </w:r>
      <w:r w:rsidRPr="0096310A">
        <w:t>.</w:t>
      </w:r>
    </w:p>
    <w:p w:rsidR="00162119" w:rsidRPr="0096310A" w:rsidP="00162119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Представитель истца в судебное заседание не явился, о времени и месте рассмотрения дела извещался надлежащим образом, в иске просит суд рассмотреть дело в его отсутствие.</w:t>
      </w:r>
    </w:p>
    <w:p w:rsidR="00162119" w:rsidRPr="0096310A" w:rsidP="00162119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 xml:space="preserve">Ответчик в судебное заседание не явился, о времени и месте рассмотрения дела извещался надлежащим образом, каких-либо заявлений от ответчика в адрес суда не поступало. </w:t>
      </w:r>
    </w:p>
    <w:p w:rsidR="00E140BE" w:rsidRPr="0096310A" w:rsidP="00162119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>Представители третьих лиц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>, не заявляющих самостоятельных требований на предмет спора,</w:t>
      </w:r>
      <w:r w:rsidRPr="0096310A">
        <w:rPr>
          <w:color w:val="auto"/>
          <w:sz w:val="26"/>
          <w:szCs w:val="26"/>
        </w:rPr>
        <w:t xml:space="preserve"> в судебное заседание не явились, о времени и месте рассмотрения дела извещены надлежащим образом, каких-либо заявлений от представителей третьих лиц в адрес суда не поступало.</w:t>
      </w:r>
    </w:p>
    <w:p w:rsidR="00162119" w:rsidRPr="0096310A" w:rsidP="00162119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96310A">
        <w:rPr>
          <w:sz w:val="26"/>
          <w:szCs w:val="26"/>
        </w:rPr>
        <w:t>В соответствии со ст. 167 ГПК РФ суд считает возможным рассмотреть дело в отсутствие неявившихся сторон</w:t>
      </w:r>
      <w:r w:rsidRPr="0096310A">
        <w:rPr>
          <w:sz w:val="28"/>
          <w:szCs w:val="28"/>
        </w:rPr>
        <w:t>.</w:t>
      </w:r>
    </w:p>
    <w:p w:rsidR="00BE6705" w:rsidRPr="0096310A" w:rsidP="004A43A5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>Исследовав материалы дела, суд приходит к следующим выводам.</w:t>
      </w:r>
    </w:p>
    <w:p w:rsidR="00C37A1B" w:rsidRPr="0096310A" w:rsidP="00C37A1B">
      <w:pPr>
        <w:pStyle w:val="BodyText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Российский Сою</w:t>
      </w:r>
      <w:r w:rsidRPr="0096310A" w:rsidR="0037226C">
        <w:rPr>
          <w:rFonts w:ascii="Times New Roman" w:hAnsi="Times New Roman" w:cs="Times New Roman"/>
          <w:sz w:val="26"/>
          <w:szCs w:val="26"/>
        </w:rPr>
        <w:t xml:space="preserve">з Автостраховщиков </w:t>
      </w:r>
      <w:r w:rsidRPr="0096310A">
        <w:rPr>
          <w:rFonts w:ascii="Times New Roman" w:hAnsi="Times New Roman" w:cs="Times New Roman"/>
          <w:sz w:val="26"/>
          <w:szCs w:val="26"/>
        </w:rPr>
        <w:t xml:space="preserve"> является профессиональным объединением страховщиков и осуществляет свою деятельность в соответствии с Федеральным Законом от 25.04.2002 г. № 40-ФЗ «Об обязательном страховании гражданской ответственности владельцев транспортных средств» (далее - Закон об ОСАГО).</w:t>
      </w:r>
    </w:p>
    <w:p w:rsidR="00C37A1B" w:rsidRPr="0096310A" w:rsidP="00C37A1B">
      <w:pPr>
        <w:pStyle w:val="BodyText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 соответствии со ст. 25 Закона об ОСАГО одной из функций профессионального объединения страховщиков является осуществление компенсационных выплат.</w:t>
      </w:r>
    </w:p>
    <w:p w:rsidR="00C37A1B" w:rsidRPr="0096310A" w:rsidP="00C37A1B">
      <w:pPr>
        <w:pStyle w:val="BodyText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 соответствии с п. 1 ст. 14.1 Закона об ОСАГО потерпевший в дорожн</w:t>
      </w:r>
      <w:r w:rsidRPr="0096310A">
        <w:rPr>
          <w:rFonts w:ascii="Times New Roman" w:hAnsi="Times New Roman" w:cs="Times New Roman"/>
          <w:sz w:val="26"/>
          <w:szCs w:val="26"/>
        </w:rPr>
        <w:t>о-</w:t>
      </w:r>
      <w:r w:rsidRPr="0096310A">
        <w:rPr>
          <w:rFonts w:ascii="Times New Roman" w:hAnsi="Times New Roman" w:cs="Times New Roman"/>
          <w:sz w:val="26"/>
          <w:szCs w:val="26"/>
        </w:rPr>
        <w:t xml:space="preserve"> транспортном происшествии (далее - ДТП) вправе предъявить требование о возмещении вреда, причиненного его имуществу, страховщику, который застраховал гражданскую ответственность потерпевшего.</w:t>
      </w:r>
    </w:p>
    <w:p w:rsidR="00C37A1B" w:rsidRPr="0096310A" w:rsidP="00890808">
      <w:pPr>
        <w:pStyle w:val="BodyText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П. 4 ст. 14.1 Закона об ОСАГО предусмотрено, что страховщик, который застраховал гражданскую ответственность потерпевшего, осуществляет возмещение вреда, причиненного имуществу потерпевшего, от имени страховщика, который застраховал гражданскую ответственность лица, причинившего вред (далее - прямое возмещение убытков (ПВУ)) путем организации и оплаты восстановительного ремонта поврежденного транспортного средства потерпевшего на станции технического </w:t>
      </w:r>
      <w:r w:rsidRPr="0096310A" w:rsidR="00890808">
        <w:rPr>
          <w:rFonts w:ascii="Times New Roman" w:hAnsi="Times New Roman" w:cs="Times New Roman"/>
          <w:sz w:val="26"/>
          <w:szCs w:val="26"/>
        </w:rPr>
        <w:t xml:space="preserve">обслуживания, либо </w:t>
      </w:r>
      <w:r w:rsidRPr="0096310A">
        <w:rPr>
          <w:rFonts w:ascii="Times New Roman" w:hAnsi="Times New Roman" w:cs="Times New Roman"/>
          <w:sz w:val="26"/>
          <w:szCs w:val="26"/>
        </w:rPr>
        <w:t xml:space="preserve">путем выдачи </w:t>
      </w:r>
      <w:r w:rsidRPr="0096310A" w:rsidR="00890808">
        <w:rPr>
          <w:rFonts w:ascii="Times New Roman" w:hAnsi="Times New Roman" w:cs="Times New Roman"/>
          <w:sz w:val="26"/>
          <w:szCs w:val="26"/>
        </w:rPr>
        <w:t>(</w:t>
      </w:r>
      <w:r w:rsidRPr="0096310A">
        <w:rPr>
          <w:rFonts w:ascii="Times New Roman" w:hAnsi="Times New Roman" w:cs="Times New Roman"/>
          <w:sz w:val="26"/>
          <w:szCs w:val="26"/>
        </w:rPr>
        <w:t xml:space="preserve">перечисления) суммы страховой выплаты потерпевшему </w:t>
      </w:r>
      <w:r w:rsidRPr="0096310A" w:rsidR="00890808">
        <w:rPr>
          <w:rFonts w:ascii="Times New Roman" w:hAnsi="Times New Roman" w:cs="Times New Roman"/>
          <w:sz w:val="26"/>
          <w:szCs w:val="26"/>
        </w:rPr>
        <w:t>(выгодоприобретателю).</w:t>
      </w:r>
    </w:p>
    <w:p w:rsidR="00B759AF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27</w:t>
      </w:r>
      <w:r w:rsidRPr="0096310A" w:rsidR="00232C82">
        <w:rPr>
          <w:rFonts w:ascii="Times New Roman" w:hAnsi="Times New Roman" w:cs="Times New Roman"/>
          <w:sz w:val="26"/>
          <w:szCs w:val="26"/>
        </w:rPr>
        <w:t xml:space="preserve"> мая </w:t>
      </w:r>
      <w:r w:rsidRPr="0096310A">
        <w:rPr>
          <w:rFonts w:ascii="Times New Roman" w:hAnsi="Times New Roman" w:cs="Times New Roman"/>
          <w:sz w:val="26"/>
          <w:szCs w:val="26"/>
        </w:rPr>
        <w:t>2015 г</w:t>
      </w:r>
      <w:r w:rsidRPr="0096310A" w:rsidR="00232C82">
        <w:rPr>
          <w:rFonts w:ascii="Times New Roman" w:hAnsi="Times New Roman" w:cs="Times New Roman"/>
          <w:sz w:val="26"/>
          <w:szCs w:val="26"/>
        </w:rPr>
        <w:t>ода</w:t>
      </w:r>
      <w:r w:rsidRPr="0096310A">
        <w:rPr>
          <w:rFonts w:ascii="Times New Roman" w:hAnsi="Times New Roman" w:cs="Times New Roman"/>
          <w:sz w:val="26"/>
          <w:szCs w:val="26"/>
        </w:rPr>
        <w:t xml:space="preserve"> на основании поступившего в адрес Публичного акционерного общества Страховая Компания «Росгосстрах</w:t>
      </w:r>
      <w:r w:rsidRPr="0096310A" w:rsidR="00232C82">
        <w:rPr>
          <w:rFonts w:ascii="Times New Roman" w:hAnsi="Times New Roman" w:cs="Times New Roman"/>
          <w:sz w:val="26"/>
          <w:szCs w:val="26"/>
        </w:rPr>
        <w:t xml:space="preserve">» </w:t>
      </w:r>
      <w:r w:rsidRPr="0096310A">
        <w:rPr>
          <w:rFonts w:ascii="Times New Roman" w:hAnsi="Times New Roman" w:cs="Times New Roman"/>
          <w:sz w:val="26"/>
          <w:szCs w:val="26"/>
        </w:rPr>
        <w:t>заявлени</w:t>
      </w:r>
      <w:r w:rsidRPr="0096310A" w:rsidR="008B4883">
        <w:rPr>
          <w:rFonts w:ascii="Times New Roman" w:hAnsi="Times New Roman" w:cs="Times New Roman"/>
          <w:sz w:val="26"/>
          <w:szCs w:val="26"/>
        </w:rPr>
        <w:t>я</w:t>
      </w:r>
      <w:r w:rsidRPr="0096310A">
        <w:rPr>
          <w:rFonts w:ascii="Times New Roman" w:hAnsi="Times New Roman" w:cs="Times New Roman"/>
          <w:sz w:val="26"/>
          <w:szCs w:val="26"/>
        </w:rPr>
        <w:t xml:space="preserve"> (требовани</w:t>
      </w:r>
      <w:r w:rsidRPr="0096310A" w:rsidR="008B4883">
        <w:rPr>
          <w:rFonts w:ascii="Times New Roman" w:hAnsi="Times New Roman" w:cs="Times New Roman"/>
          <w:sz w:val="26"/>
          <w:szCs w:val="26"/>
        </w:rPr>
        <w:t>я</w:t>
      </w:r>
      <w:r w:rsidRPr="0096310A">
        <w:rPr>
          <w:rFonts w:ascii="Times New Roman" w:hAnsi="Times New Roman" w:cs="Times New Roman"/>
          <w:sz w:val="26"/>
          <w:szCs w:val="26"/>
        </w:rPr>
        <w:t>) ООО «Экспресс Альянс», действующего на основании договора уступки права требования</w:t>
      </w:r>
      <w:r w:rsidRPr="0096310A" w:rsidR="008B4883">
        <w:rPr>
          <w:rFonts w:ascii="Times New Roman" w:hAnsi="Times New Roman" w:cs="Times New Roman"/>
          <w:sz w:val="26"/>
          <w:szCs w:val="26"/>
        </w:rPr>
        <w:t xml:space="preserve"> (</w:t>
      </w:r>
      <w:r w:rsidRPr="0096310A" w:rsidR="008B4883">
        <w:rPr>
          <w:rFonts w:ascii="Times New Roman" w:hAnsi="Times New Roman" w:cs="Times New Roman"/>
          <w:sz w:val="26"/>
          <w:szCs w:val="26"/>
        </w:rPr>
        <w:t>л.д</w:t>
      </w:r>
      <w:r w:rsidRPr="0096310A" w:rsidR="008B4883">
        <w:rPr>
          <w:rFonts w:ascii="Times New Roman" w:hAnsi="Times New Roman" w:cs="Times New Roman"/>
          <w:sz w:val="26"/>
          <w:szCs w:val="26"/>
        </w:rPr>
        <w:t>. 44)</w:t>
      </w:r>
      <w:r w:rsidRPr="0096310A">
        <w:rPr>
          <w:rFonts w:ascii="Times New Roman" w:hAnsi="Times New Roman" w:cs="Times New Roman"/>
          <w:sz w:val="26"/>
          <w:szCs w:val="26"/>
        </w:rPr>
        <w:t xml:space="preserve">, заключенного с </w:t>
      </w:r>
      <w:r w:rsidR="008A1241">
        <w:t>&lt;</w:t>
      </w:r>
      <w:r w:rsidR="008A1241">
        <w:t>ФИО</w:t>
      </w:r>
      <w:r w:rsidR="008A1241">
        <w:t>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об осуществлении выплаты в рамках </w:t>
      </w:r>
      <w:r w:rsidRPr="0096310A" w:rsidR="008B4883">
        <w:rPr>
          <w:rFonts w:ascii="Times New Roman" w:hAnsi="Times New Roman" w:cs="Times New Roman"/>
          <w:sz w:val="26"/>
          <w:szCs w:val="26"/>
        </w:rPr>
        <w:t>прямого возмещения убытков</w:t>
      </w:r>
      <w:r w:rsidRPr="0096310A">
        <w:rPr>
          <w:rFonts w:ascii="Times New Roman" w:hAnsi="Times New Roman" w:cs="Times New Roman"/>
          <w:sz w:val="26"/>
          <w:szCs w:val="26"/>
        </w:rPr>
        <w:t xml:space="preserve">, причиненных </w:t>
      </w:r>
      <w:r w:rsidRPr="0096310A" w:rsidR="008B4883">
        <w:rPr>
          <w:rFonts w:ascii="Times New Roman" w:hAnsi="Times New Roman" w:cs="Times New Roman"/>
          <w:sz w:val="26"/>
          <w:szCs w:val="26"/>
        </w:rPr>
        <w:t>Меклимурзаевым</w:t>
      </w:r>
      <w:r w:rsidRPr="0096310A" w:rsidR="008B4883">
        <w:rPr>
          <w:rFonts w:ascii="Times New Roman" w:hAnsi="Times New Roman" w:cs="Times New Roman"/>
          <w:sz w:val="26"/>
          <w:szCs w:val="26"/>
        </w:rPr>
        <w:t xml:space="preserve"> В.Д. </w:t>
      </w:r>
      <w:r w:rsidRPr="0096310A">
        <w:rPr>
          <w:rFonts w:ascii="Times New Roman" w:hAnsi="Times New Roman" w:cs="Times New Roman"/>
          <w:sz w:val="26"/>
          <w:szCs w:val="26"/>
        </w:rPr>
        <w:t xml:space="preserve">имуществу </w:t>
      </w:r>
      <w:r w:rsidRPr="0096310A" w:rsidR="008B4883">
        <w:rPr>
          <w:rFonts w:ascii="Times New Roman" w:hAnsi="Times New Roman" w:cs="Times New Roman"/>
          <w:sz w:val="26"/>
          <w:szCs w:val="26"/>
        </w:rPr>
        <w:t>потерпевшего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 результате ДТП, произошедшего, согласно справки о ДТП, 04 марта 2015 г. (</w:t>
      </w:r>
      <w:r w:rsidRPr="0096310A">
        <w:rPr>
          <w:rFonts w:ascii="Times New Roman" w:hAnsi="Times New Roman" w:cs="Times New Roman"/>
          <w:sz w:val="26"/>
          <w:szCs w:val="26"/>
        </w:rPr>
        <w:t>л</w:t>
      </w:r>
      <w:r w:rsidRPr="0096310A">
        <w:rPr>
          <w:rFonts w:ascii="Times New Roman" w:hAnsi="Times New Roman" w:cs="Times New Roman"/>
          <w:sz w:val="26"/>
          <w:szCs w:val="26"/>
        </w:rPr>
        <w:t>.д</w:t>
      </w:r>
      <w:r w:rsidRPr="0096310A">
        <w:rPr>
          <w:rFonts w:ascii="Times New Roman" w:hAnsi="Times New Roman" w:cs="Times New Roman"/>
          <w:sz w:val="26"/>
          <w:szCs w:val="26"/>
        </w:rPr>
        <w:t>. 42).</w:t>
      </w:r>
    </w:p>
    <w:p w:rsidR="00B759AF" w:rsidRPr="0096310A" w:rsidP="001D7814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 соответствии с постановлением по делу об административном правонарушении №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(</w:t>
      </w:r>
      <w:r w:rsidRPr="0096310A">
        <w:rPr>
          <w:rFonts w:ascii="Times New Roman" w:hAnsi="Times New Roman" w:cs="Times New Roman"/>
          <w:sz w:val="26"/>
          <w:szCs w:val="26"/>
        </w:rPr>
        <w:t>л.д</w:t>
      </w:r>
      <w:r w:rsidRPr="0096310A">
        <w:rPr>
          <w:rFonts w:ascii="Times New Roman" w:hAnsi="Times New Roman" w:cs="Times New Roman"/>
          <w:sz w:val="26"/>
          <w:szCs w:val="26"/>
        </w:rPr>
        <w:t xml:space="preserve">. 43) виновным в вышеуказанном ДТП был признан </w:t>
      </w:r>
      <w:r w:rsidRPr="0096310A">
        <w:rPr>
          <w:rFonts w:ascii="Times New Roman" w:hAnsi="Times New Roman" w:cs="Times New Roman"/>
          <w:sz w:val="26"/>
          <w:szCs w:val="26"/>
        </w:rPr>
        <w:t>Меклимурзаев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В.Д.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</w:t>
      </w:r>
      <w:r w:rsidRPr="0096310A">
        <w:rPr>
          <w:rFonts w:ascii="Times New Roman" w:hAnsi="Times New Roman" w:cs="Times New Roman"/>
          <w:sz w:val="26"/>
          <w:szCs w:val="26"/>
        </w:rPr>
        <w:t xml:space="preserve"> результате </w:t>
      </w:r>
      <w:r w:rsidRPr="0096310A">
        <w:rPr>
          <w:rFonts w:ascii="Times New Roman" w:hAnsi="Times New Roman" w:cs="Times New Roman"/>
          <w:sz w:val="26"/>
          <w:szCs w:val="26"/>
        </w:rPr>
        <w:t xml:space="preserve">вышеуказанного </w:t>
      </w:r>
      <w:r w:rsidRPr="0096310A">
        <w:rPr>
          <w:rFonts w:ascii="Times New Roman" w:hAnsi="Times New Roman" w:cs="Times New Roman"/>
          <w:sz w:val="26"/>
          <w:szCs w:val="26"/>
        </w:rPr>
        <w:t xml:space="preserve">ДТП от 04.03.2015 г., ПАО СК «Росгосстрах» был составлен страховой </w:t>
      </w:r>
      <w:r w:rsidRPr="0096310A">
        <w:rPr>
          <w:rFonts w:ascii="Times New Roman" w:hAnsi="Times New Roman" w:cs="Times New Roman"/>
          <w:sz w:val="26"/>
          <w:szCs w:val="26"/>
        </w:rPr>
        <w:t>акт</w:t>
      </w:r>
      <w:r w:rsidRPr="0096310A">
        <w:rPr>
          <w:rFonts w:ascii="Times New Roman" w:hAnsi="Times New Roman" w:cs="Times New Roman"/>
          <w:sz w:val="26"/>
          <w:szCs w:val="26"/>
        </w:rPr>
        <w:t xml:space="preserve"> №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</w:t>
      </w:r>
      <w:r w:rsidRPr="0096310A">
        <w:rPr>
          <w:rFonts w:ascii="Times New Roman" w:hAnsi="Times New Roman" w:cs="Times New Roman"/>
          <w:sz w:val="26"/>
          <w:szCs w:val="26"/>
        </w:rPr>
        <w:t>(</w:t>
      </w:r>
      <w:r w:rsidRPr="0096310A">
        <w:rPr>
          <w:rFonts w:ascii="Times New Roman" w:hAnsi="Times New Roman" w:cs="Times New Roman"/>
          <w:sz w:val="26"/>
          <w:szCs w:val="26"/>
        </w:rPr>
        <w:t>л.д</w:t>
      </w:r>
      <w:r w:rsidRPr="0096310A">
        <w:rPr>
          <w:rFonts w:ascii="Times New Roman" w:hAnsi="Times New Roman" w:cs="Times New Roman"/>
          <w:sz w:val="26"/>
          <w:szCs w:val="26"/>
        </w:rPr>
        <w:t xml:space="preserve">. 40) </w:t>
      </w:r>
      <w:r w:rsidRPr="0096310A">
        <w:rPr>
          <w:rFonts w:ascii="Times New Roman" w:hAnsi="Times New Roman" w:cs="Times New Roman"/>
          <w:sz w:val="26"/>
          <w:szCs w:val="26"/>
        </w:rPr>
        <w:t>и произведена оплата в размере 30 000 (тридцать тысяч) рублей 00 копеек.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П. 1 ст. 4 Закона об ОСАГО установлено, что владельцы транспортных средств обязаны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96310A" w:rsidRPr="0096310A" w:rsidP="0096310A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Согласно справке о ДТП от 04.03.2015 г. гражданская ответственность </w:t>
      </w:r>
      <w:r w:rsidRPr="0096310A">
        <w:rPr>
          <w:rFonts w:ascii="Times New Roman" w:hAnsi="Times New Roman" w:cs="Times New Roman"/>
          <w:sz w:val="26"/>
          <w:szCs w:val="26"/>
        </w:rPr>
        <w:t>Меклимурзаева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В.Д. была застрахована Открытым страховым акционерным обществом «Русская страховая транспортная компания» (далее - ОАО «РСТК») по полису серии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>.</w:t>
      </w:r>
    </w:p>
    <w:p w:rsidR="00C37A1B" w:rsidRPr="0096310A" w:rsidP="0096310A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96310A">
        <w:rPr>
          <w:rFonts w:ascii="Times New Roman" w:hAnsi="Times New Roman" w:cs="Times New Roman"/>
          <w:sz w:val="26"/>
          <w:szCs w:val="26"/>
        </w:rPr>
        <w:t>27.01.2015 г. ОАО «РСТК» было исключено из Соглашения о ПВУ.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Согласно п. 6 ст. 14.1 Закона об ОСАГО в случае исключения страховщика, который застраховал гражданскую ответственность лица, причинившего вред, из Соглашения о ПВУ или введения в отношении такого страховщика в соответствии с законодательством Российской Федерации процедур, применяемых в деле о банкротстве, либо в случае отзыва у него лицензии на осуществление страховой деятельности страховщик, осуществивший ПВУ, вправе требовать у РСА осуществления</w:t>
      </w:r>
      <w:r w:rsidRPr="0096310A">
        <w:rPr>
          <w:rFonts w:ascii="Times New Roman" w:hAnsi="Times New Roman" w:cs="Times New Roman"/>
          <w:sz w:val="26"/>
          <w:szCs w:val="26"/>
        </w:rPr>
        <w:t xml:space="preserve"> компенсационной выплаты в размере суммы оплаченных убытков по требованию потерпевшего и (или) исходя из числа удовлетворенных требований в течение отчетного периода, средних сумм страховых выплат, определенных в соответствии с Соглашением о ПВУ.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01.06.2015 г. во исполнение требований п. 6 ст. 14.1 Закона об ОСАГО, на основании поступившего от ПАО СК «Росгосстрах» заявления (требования) о компенсационной выплате в рамках ПВУ, РСА было принято решение о компенсационной выплате № </w:t>
      </w:r>
      <w:r w:rsidR="008A1241">
        <w:t>&lt;данные изъяты&gt;</w:t>
      </w:r>
      <w:r w:rsidRPr="0096310A" w:rsidR="003559A8">
        <w:rPr>
          <w:rFonts w:ascii="Times New Roman" w:hAnsi="Times New Roman" w:cs="Times New Roman"/>
          <w:sz w:val="26"/>
          <w:szCs w:val="26"/>
        </w:rPr>
        <w:t xml:space="preserve"> (</w:t>
      </w:r>
      <w:r w:rsidRPr="0096310A" w:rsidR="003559A8">
        <w:rPr>
          <w:rFonts w:ascii="Times New Roman" w:hAnsi="Times New Roman" w:cs="Times New Roman"/>
          <w:sz w:val="26"/>
          <w:szCs w:val="26"/>
        </w:rPr>
        <w:t>л.д</w:t>
      </w:r>
      <w:r w:rsidRPr="0096310A" w:rsidR="003559A8">
        <w:rPr>
          <w:rFonts w:ascii="Times New Roman" w:hAnsi="Times New Roman" w:cs="Times New Roman"/>
          <w:sz w:val="26"/>
          <w:szCs w:val="26"/>
        </w:rPr>
        <w:t>. 37)</w:t>
      </w:r>
      <w:r w:rsidRPr="0096310A">
        <w:rPr>
          <w:rFonts w:ascii="Times New Roman" w:hAnsi="Times New Roman" w:cs="Times New Roman"/>
          <w:sz w:val="26"/>
          <w:szCs w:val="26"/>
        </w:rPr>
        <w:t xml:space="preserve"> и платежным поручением №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денежные средства в размере 30 000 (тридцать тысяч) рублей 00 копеек были перечислены на счет ПАО</w:t>
      </w:r>
      <w:r w:rsidRPr="0096310A">
        <w:rPr>
          <w:rFonts w:ascii="Times New Roman" w:hAnsi="Times New Roman" w:cs="Times New Roman"/>
          <w:sz w:val="26"/>
          <w:szCs w:val="26"/>
        </w:rPr>
        <w:t xml:space="preserve"> СК «Росгосстрах»</w:t>
      </w:r>
      <w:r w:rsidRPr="0096310A" w:rsidR="003559A8">
        <w:rPr>
          <w:rFonts w:ascii="Times New Roman" w:hAnsi="Times New Roman" w:cs="Times New Roman"/>
          <w:sz w:val="26"/>
          <w:szCs w:val="26"/>
        </w:rPr>
        <w:t xml:space="preserve"> (л.д.39)</w:t>
      </w:r>
      <w:r w:rsidRPr="0096310A">
        <w:rPr>
          <w:rFonts w:ascii="Times New Roman" w:hAnsi="Times New Roman" w:cs="Times New Roman"/>
          <w:sz w:val="26"/>
          <w:szCs w:val="26"/>
        </w:rPr>
        <w:t>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Согласно п. 8 ст. 14.1 Закона об ОСАГО профессиональное объединение страховщиков (РСА), которое возместило в счет компенсационной выплаты по договору обязательного страхования страховщику, осуществившему ПВУ, возмещенный потерпевшему вред, в предусмотренных ст. 14 Закона об ОСАГО случаях имеет право требования к лицу, причинившему вред, в размере возмещенного потерпевшему вреда.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96310A">
        <w:rPr>
          <w:rFonts w:ascii="Times New Roman" w:hAnsi="Times New Roman" w:cs="Times New Roman"/>
          <w:sz w:val="26"/>
          <w:szCs w:val="26"/>
        </w:rPr>
        <w:t>пп</w:t>
      </w:r>
      <w:r w:rsidRPr="0096310A">
        <w:rPr>
          <w:rFonts w:ascii="Times New Roman" w:hAnsi="Times New Roman" w:cs="Times New Roman"/>
          <w:sz w:val="26"/>
          <w:szCs w:val="26"/>
        </w:rPr>
        <w:t>. «д» п.1 ст. 14 Закона об ОСАГО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</w:t>
      </w:r>
      <w:r w:rsidRPr="0096310A">
        <w:rPr>
          <w:rFonts w:ascii="Times New Roman" w:hAnsi="Times New Roman" w:cs="Times New Roman"/>
          <w:sz w:val="26"/>
          <w:szCs w:val="26"/>
        </w:rPr>
        <w:t xml:space="preserve"> обязательного страхования водителями).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 соответствии с п. 7 ст. 15 Закона об ОСАГО при заключении договора обязательного страхования страховщик вручает страхователю страховой полис, являющийся документом, удостоверяющим осуществление обязательного страхования, и вносит сведения, указанные в заявлении о заключении договора обязательного страхования и (или) представленные при заключении этого договора, в автоматизированную информационную систему обязательного страхования (далее - АИС ОСАГО).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Исходя из требований п. 10.1 ст. 15 Закона об ОСАГО заключение договора обязательного страхования без внесения сведений о страховании в АИС ОСАГО не допускается.</w:t>
      </w:r>
    </w:p>
    <w:p w:rsidR="00C37A1B" w:rsidRPr="0096310A" w:rsidP="00A51094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Из материалов дела усматривается, что п</w:t>
      </w:r>
      <w:r w:rsidRPr="0096310A">
        <w:rPr>
          <w:rFonts w:ascii="Times New Roman" w:hAnsi="Times New Roman" w:cs="Times New Roman"/>
          <w:sz w:val="26"/>
          <w:szCs w:val="26"/>
        </w:rPr>
        <w:t xml:space="preserve">о результатам проведенной проверки в АИС ОСАГО полиса обязательного страхования гражданской ответственности серии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было выявлено, что на момент ДТП </w:t>
      </w:r>
      <w:r w:rsidRPr="0096310A">
        <w:rPr>
          <w:rFonts w:ascii="Times New Roman" w:hAnsi="Times New Roman" w:cs="Times New Roman"/>
          <w:sz w:val="26"/>
          <w:szCs w:val="26"/>
        </w:rPr>
        <w:t>Меклимурзаев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В.Д. не являлся лицом, допущенным к управлению транспортным средством.</w:t>
      </w:r>
      <w:r w:rsidRPr="0096310A">
        <w:rPr>
          <w:rFonts w:ascii="Times New Roman" w:hAnsi="Times New Roman" w:cs="Times New Roman"/>
          <w:sz w:val="26"/>
          <w:szCs w:val="26"/>
        </w:rPr>
        <w:t xml:space="preserve"> Доказательства обратного не были представлены суду и отсутствуют в материалах дела.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Таким образом, с момента осуществления компенсационной выплаты по решению о компенсационной выплате №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Pr="0096310A">
        <w:rPr>
          <w:rFonts w:ascii="Times New Roman" w:hAnsi="Times New Roman" w:cs="Times New Roman"/>
          <w:sz w:val="26"/>
          <w:szCs w:val="26"/>
        </w:rPr>
        <w:t>пп</w:t>
      </w:r>
      <w:r w:rsidRPr="0096310A">
        <w:rPr>
          <w:rFonts w:ascii="Times New Roman" w:hAnsi="Times New Roman" w:cs="Times New Roman"/>
          <w:sz w:val="26"/>
          <w:szCs w:val="26"/>
        </w:rPr>
        <w:t xml:space="preserve">. «д» п. 1 ст. 14, п. 8 ст. 14.1 Закона об ОСАГО у </w:t>
      </w:r>
      <w:r w:rsidRPr="0096310A">
        <w:rPr>
          <w:rFonts w:ascii="Times New Roman" w:hAnsi="Times New Roman" w:cs="Times New Roman"/>
          <w:sz w:val="26"/>
          <w:szCs w:val="26"/>
          <w:lang w:val="en-US" w:eastAsia="en-US"/>
        </w:rPr>
        <w:t>PC</w:t>
      </w:r>
      <w:r w:rsidRPr="0096310A">
        <w:rPr>
          <w:rFonts w:ascii="Times New Roman" w:hAnsi="Times New Roman" w:cs="Times New Roman"/>
          <w:sz w:val="26"/>
          <w:szCs w:val="26"/>
        </w:rPr>
        <w:t>А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возникло право регрессного требования к </w:t>
      </w:r>
      <w:r w:rsidRPr="0096310A">
        <w:rPr>
          <w:rFonts w:ascii="Times New Roman" w:hAnsi="Times New Roman" w:cs="Times New Roman"/>
          <w:sz w:val="26"/>
          <w:szCs w:val="26"/>
        </w:rPr>
        <w:t>Меклимурзаеву</w:t>
      </w:r>
      <w:r w:rsidRPr="0096310A">
        <w:rPr>
          <w:rFonts w:ascii="Times New Roman" w:hAnsi="Times New Roman" w:cs="Times New Roman"/>
          <w:sz w:val="26"/>
          <w:szCs w:val="26"/>
        </w:rPr>
        <w:t xml:space="preserve"> В.Д. о возмещении ущерба, причиненного в </w:t>
      </w:r>
      <w:r w:rsidRPr="0096310A">
        <w:rPr>
          <w:rFonts w:ascii="Times New Roman" w:hAnsi="Times New Roman" w:cs="Times New Roman"/>
          <w:sz w:val="26"/>
          <w:szCs w:val="26"/>
        </w:rPr>
        <w:t>результате ДТП от 04.03.2015 г., в размере 30 000 (тридцать тысяч) рублей 00 копеек.</w:t>
      </w:r>
    </w:p>
    <w:p w:rsidR="00C37A1B" w:rsidRPr="0096310A" w:rsidP="00C37A1B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В соответствии со ст. 314 Гражданского кодекса Российской Федерации (далее - ГК РФ) в случаях, когда обязательство не предусматривает срок его исполнения и не содержит условий, позволяющих определить этот срок, оно должно быть исполнено в разумный срок после возникновения обязательства. Обязательство, не исполненное в разумный срок, должник обязан исполнить в семидневный срок со дня предъявления кредитором требования о его исполнении, если обязанность исполнения в другой срок не вытекает из закона, иных правовых актов, условий обязательства, обычаев делового оборота или существа обязательства.</w:t>
      </w:r>
    </w:p>
    <w:p w:rsidR="00C37A1B" w:rsidRPr="0096310A" w:rsidP="00A51094">
      <w:pPr>
        <w:pStyle w:val="BodyText"/>
        <w:spacing w:line="240" w:lineRule="auto"/>
        <w:ind w:left="20" w:righ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>И</w:t>
      </w:r>
      <w:r w:rsidRPr="0096310A" w:rsidR="00232C82">
        <w:rPr>
          <w:rFonts w:ascii="Times New Roman" w:hAnsi="Times New Roman" w:cs="Times New Roman"/>
          <w:sz w:val="26"/>
          <w:szCs w:val="26"/>
        </w:rPr>
        <w:t>стец обращался к о</w:t>
      </w:r>
      <w:r w:rsidRPr="0096310A">
        <w:rPr>
          <w:rFonts w:ascii="Times New Roman" w:hAnsi="Times New Roman" w:cs="Times New Roman"/>
          <w:sz w:val="26"/>
          <w:szCs w:val="26"/>
        </w:rPr>
        <w:t>тветчику в целях урегулирования спора в досудебном поря</w:t>
      </w:r>
      <w:r w:rsidRPr="0096310A" w:rsidR="00232C82">
        <w:rPr>
          <w:rFonts w:ascii="Times New Roman" w:hAnsi="Times New Roman" w:cs="Times New Roman"/>
          <w:sz w:val="26"/>
          <w:szCs w:val="26"/>
        </w:rPr>
        <w:t>дке, а именно направил в адрес о</w:t>
      </w:r>
      <w:r w:rsidRPr="0096310A">
        <w:rPr>
          <w:rFonts w:ascii="Times New Roman" w:hAnsi="Times New Roman" w:cs="Times New Roman"/>
          <w:sz w:val="26"/>
          <w:szCs w:val="26"/>
        </w:rPr>
        <w:t xml:space="preserve">тветчика претензию исх. № </w:t>
      </w:r>
      <w:r w:rsidR="008A1241">
        <w:t>&lt;данные изъяты&gt;</w:t>
      </w:r>
      <w:r w:rsidRPr="0096310A">
        <w:rPr>
          <w:rFonts w:ascii="Times New Roman" w:hAnsi="Times New Roman" w:cs="Times New Roman"/>
          <w:sz w:val="26"/>
          <w:szCs w:val="26"/>
        </w:rPr>
        <w:t xml:space="preserve">  (</w:t>
      </w:r>
      <w:r w:rsidRPr="0096310A">
        <w:rPr>
          <w:rFonts w:ascii="Times New Roman" w:hAnsi="Times New Roman" w:cs="Times New Roman"/>
          <w:sz w:val="26"/>
          <w:szCs w:val="26"/>
        </w:rPr>
        <w:t>л.д</w:t>
      </w:r>
      <w:r w:rsidRPr="0096310A">
        <w:rPr>
          <w:rFonts w:ascii="Times New Roman" w:hAnsi="Times New Roman" w:cs="Times New Roman"/>
          <w:sz w:val="26"/>
          <w:szCs w:val="26"/>
        </w:rPr>
        <w:t>. 62). Однако</w:t>
      </w:r>
      <w:r w:rsidRPr="0096310A">
        <w:rPr>
          <w:rFonts w:ascii="Times New Roman" w:hAnsi="Times New Roman" w:cs="Times New Roman"/>
          <w:sz w:val="26"/>
          <w:szCs w:val="26"/>
        </w:rPr>
        <w:t xml:space="preserve"> денежные средства в адрес </w:t>
      </w:r>
      <w:r w:rsidRPr="0096310A">
        <w:rPr>
          <w:rFonts w:ascii="Times New Roman" w:hAnsi="Times New Roman" w:cs="Times New Roman"/>
          <w:sz w:val="26"/>
          <w:szCs w:val="26"/>
          <w:lang w:val="en-US" w:eastAsia="en-US"/>
        </w:rPr>
        <w:t>PC</w:t>
      </w:r>
      <w:r w:rsidRPr="0096310A">
        <w:rPr>
          <w:rFonts w:ascii="Times New Roman" w:hAnsi="Times New Roman" w:cs="Times New Roman"/>
          <w:sz w:val="26"/>
          <w:szCs w:val="26"/>
        </w:rPr>
        <w:t>А</w:t>
      </w:r>
      <w:r w:rsidRPr="0096310A">
        <w:rPr>
          <w:rFonts w:ascii="Times New Roman" w:hAnsi="Times New Roman" w:cs="Times New Roman"/>
          <w:sz w:val="26"/>
          <w:szCs w:val="26"/>
        </w:rPr>
        <w:t xml:space="preserve"> до настоящего момента не поступ</w:t>
      </w:r>
      <w:r w:rsidR="0096310A">
        <w:rPr>
          <w:rFonts w:ascii="Times New Roman" w:hAnsi="Times New Roman" w:cs="Times New Roman"/>
          <w:sz w:val="26"/>
          <w:szCs w:val="26"/>
        </w:rPr>
        <w:t>и</w:t>
      </w:r>
      <w:r w:rsidRPr="0096310A">
        <w:rPr>
          <w:rFonts w:ascii="Times New Roman" w:hAnsi="Times New Roman" w:cs="Times New Roman"/>
          <w:sz w:val="26"/>
          <w:szCs w:val="26"/>
        </w:rPr>
        <w:t>ли.</w:t>
      </w:r>
    </w:p>
    <w:p w:rsidR="00B84DCC" w:rsidRPr="0096310A" w:rsidP="00DB7C2A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96310A">
        <w:rPr>
          <w:rFonts w:ascii="Times New Roman" w:hAnsi="Times New Roman" w:cs="Times New Roman"/>
          <w:sz w:val="26"/>
          <w:szCs w:val="26"/>
        </w:rPr>
        <w:t xml:space="preserve">Учитывая вышеизложенное суд </w:t>
      </w:r>
      <w:r w:rsidRPr="0096310A" w:rsidR="00CB2740">
        <w:rPr>
          <w:rFonts w:ascii="Times New Roman" w:hAnsi="Times New Roman" w:cs="Times New Roman"/>
          <w:sz w:val="26"/>
          <w:szCs w:val="26"/>
        </w:rPr>
        <w:t>приходит</w:t>
      </w:r>
      <w:r w:rsidRPr="0096310A">
        <w:rPr>
          <w:rFonts w:ascii="Times New Roman" w:hAnsi="Times New Roman" w:cs="Times New Roman"/>
          <w:sz w:val="26"/>
          <w:szCs w:val="26"/>
        </w:rPr>
        <w:t xml:space="preserve"> к выводу</w:t>
      </w:r>
      <w:r w:rsidRPr="0096310A">
        <w:rPr>
          <w:rFonts w:ascii="Times New Roman" w:hAnsi="Times New Roman" w:cs="Times New Roman"/>
          <w:sz w:val="26"/>
          <w:szCs w:val="26"/>
        </w:rPr>
        <w:t>, что исковые требования обоснованы и подлежат удовлетворению</w:t>
      </w:r>
      <w:r w:rsidRPr="0096310A" w:rsidR="00CB2740">
        <w:rPr>
          <w:rFonts w:ascii="Times New Roman" w:hAnsi="Times New Roman" w:cs="Times New Roman"/>
          <w:sz w:val="26"/>
          <w:szCs w:val="26"/>
        </w:rPr>
        <w:t xml:space="preserve"> в полном объёме.</w:t>
      </w:r>
    </w:p>
    <w:p w:rsidR="00912781" w:rsidRPr="0096310A" w:rsidP="00736BE2">
      <w:pPr>
        <w:pStyle w:val="NoSpacing"/>
        <w:ind w:firstLine="708"/>
        <w:jc w:val="both"/>
        <w:rPr>
          <w:b/>
          <w:bCs/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>Р</w:t>
      </w:r>
      <w:r w:rsidRPr="0096310A">
        <w:rPr>
          <w:color w:val="auto"/>
          <w:sz w:val="26"/>
          <w:szCs w:val="26"/>
        </w:rPr>
        <w:t>уководствуясь статьями 194-199 Гражданского процессуального кодекса Российской Федерации,</w:t>
      </w: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96310A">
        <w:rPr>
          <w:b/>
          <w:bCs/>
          <w:color w:val="auto"/>
          <w:sz w:val="26"/>
          <w:szCs w:val="26"/>
        </w:rPr>
        <w:t>решил:</w:t>
      </w:r>
    </w:p>
    <w:p w:rsidR="00912781" w:rsidRPr="0096310A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  <w:highlight w:val="white"/>
        </w:rPr>
      </w:pPr>
      <w:r w:rsidRPr="0096310A">
        <w:rPr>
          <w:color w:val="auto"/>
          <w:sz w:val="26"/>
          <w:szCs w:val="26"/>
          <w:bdr w:val="none" w:sz="0" w:space="0" w:color="auto" w:frame="1"/>
          <w:lang w:eastAsia="ru-RU"/>
        </w:rPr>
        <w:t xml:space="preserve">         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 xml:space="preserve">Исковое заявление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Российского Союза 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втостраховщиков к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Меклимурзаеву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Ветану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Диляверовичу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, </w:t>
      </w:r>
      <w:r w:rsidRPr="0096310A" w:rsidR="00332305">
        <w:rPr>
          <w:color w:val="auto"/>
          <w:sz w:val="26"/>
          <w:szCs w:val="26"/>
          <w:shd w:val="clear" w:color="auto" w:fill="FFFFFF"/>
          <w:lang w:eastAsia="ru-RU"/>
        </w:rPr>
        <w:t>третьи лица, не заявляющие самостоятельных требований на предмет спора: ПАО СК «Росгосстрах», ООО «Экспресс Альянс»,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о взыскании задолженности в порядке регресса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>
        <w:rPr>
          <w:color w:val="auto"/>
          <w:sz w:val="26"/>
          <w:szCs w:val="26"/>
          <w:shd w:val="clear" w:color="auto" w:fill="FFFFFF"/>
          <w:lang w:eastAsia="fr-FR"/>
        </w:rPr>
        <w:t>– удовлетворить.</w:t>
      </w:r>
      <w:r w:rsidRPr="0096310A">
        <w:rPr>
          <w:color w:val="auto"/>
          <w:sz w:val="26"/>
          <w:szCs w:val="26"/>
          <w:highlight w:val="none"/>
        </w:rPr>
        <w:t xml:space="preserve"> </w:t>
      </w: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  <w:highlight w:val="none"/>
        </w:rPr>
        <w:t xml:space="preserve">         Взыскать с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Меклимурзаева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Ветана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Диляверовича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 xml:space="preserve"> в пользу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Российского С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оюза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втостраховщиков</w:t>
      </w:r>
      <w:r w:rsidRPr="0096310A">
        <w:rPr>
          <w:color w:val="auto"/>
          <w:sz w:val="26"/>
          <w:szCs w:val="26"/>
          <w:shd w:val="clear" w:color="auto" w:fill="FFFFFF"/>
          <w:lang w:eastAsia="ru-RU"/>
        </w:rPr>
        <w:t xml:space="preserve"> сумму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задолженности в порядке регресса</w:t>
      </w:r>
      <w:r w:rsidRPr="0096310A">
        <w:rPr>
          <w:color w:val="auto"/>
          <w:sz w:val="26"/>
          <w:szCs w:val="26"/>
        </w:rPr>
        <w:t xml:space="preserve"> в размере </w:t>
      </w:r>
      <w:r w:rsidRPr="0096310A" w:rsidR="0093493F">
        <w:rPr>
          <w:color w:val="auto"/>
          <w:sz w:val="26"/>
          <w:szCs w:val="26"/>
        </w:rPr>
        <w:t>30 000</w:t>
      </w:r>
      <w:r w:rsidRPr="0096310A">
        <w:rPr>
          <w:color w:val="auto"/>
          <w:sz w:val="26"/>
          <w:szCs w:val="26"/>
        </w:rPr>
        <w:t xml:space="preserve"> </w:t>
      </w:r>
      <w:r w:rsidRPr="0096310A" w:rsidR="006A21CC">
        <w:rPr>
          <w:color w:val="auto"/>
          <w:sz w:val="26"/>
          <w:szCs w:val="26"/>
        </w:rPr>
        <w:t>(</w:t>
      </w:r>
      <w:r w:rsidRPr="0096310A" w:rsidR="0093493F">
        <w:rPr>
          <w:color w:val="auto"/>
          <w:sz w:val="26"/>
          <w:szCs w:val="26"/>
        </w:rPr>
        <w:t>тридцать тысяч</w:t>
      </w:r>
      <w:r w:rsidRPr="0096310A">
        <w:rPr>
          <w:color w:val="auto"/>
          <w:sz w:val="26"/>
          <w:szCs w:val="26"/>
        </w:rPr>
        <w:t xml:space="preserve">) рублей.  </w:t>
      </w: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  <w:lang w:eastAsia="ru-RU"/>
        </w:rPr>
      </w:pPr>
      <w:r w:rsidRPr="0096310A">
        <w:rPr>
          <w:color w:val="auto"/>
          <w:sz w:val="26"/>
          <w:szCs w:val="26"/>
        </w:rPr>
        <w:t xml:space="preserve">        Взыскать с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Меклимурзаева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Ветана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Диляверовича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 xml:space="preserve"> в пользу </w:t>
      </w:r>
      <w:r w:rsidRPr="0096310A" w:rsidR="00B754E4">
        <w:rPr>
          <w:color w:val="auto"/>
          <w:sz w:val="26"/>
          <w:szCs w:val="26"/>
          <w:shd w:val="clear" w:color="auto" w:fill="FFFFFF"/>
          <w:lang w:eastAsia="ru-RU"/>
        </w:rPr>
        <w:t>Российского Союза А</w:t>
      </w:r>
      <w:r w:rsidRPr="0096310A" w:rsidR="0093493F">
        <w:rPr>
          <w:color w:val="auto"/>
          <w:sz w:val="26"/>
          <w:szCs w:val="26"/>
          <w:shd w:val="clear" w:color="auto" w:fill="FFFFFF"/>
          <w:lang w:eastAsia="ru-RU"/>
        </w:rPr>
        <w:t>втостраховщиков</w:t>
      </w:r>
      <w:r w:rsidRPr="0096310A">
        <w:rPr>
          <w:color w:val="auto"/>
          <w:sz w:val="26"/>
          <w:szCs w:val="26"/>
        </w:rPr>
        <w:t xml:space="preserve">  расходы, понесенные по уплате государственной пошлины в размере </w:t>
      </w:r>
      <w:r w:rsidRPr="0096310A" w:rsidR="0093493F">
        <w:rPr>
          <w:color w:val="auto"/>
          <w:sz w:val="26"/>
          <w:szCs w:val="26"/>
        </w:rPr>
        <w:t>1 100</w:t>
      </w:r>
      <w:r w:rsidRPr="0096310A">
        <w:rPr>
          <w:color w:val="auto"/>
          <w:sz w:val="26"/>
          <w:szCs w:val="26"/>
        </w:rPr>
        <w:t xml:space="preserve"> (</w:t>
      </w:r>
      <w:r w:rsidRPr="0096310A" w:rsidR="0093493F">
        <w:rPr>
          <w:color w:val="auto"/>
          <w:sz w:val="26"/>
          <w:szCs w:val="26"/>
        </w:rPr>
        <w:t>одна тысяча сто</w:t>
      </w:r>
      <w:r w:rsidRPr="0096310A">
        <w:rPr>
          <w:color w:val="auto"/>
          <w:sz w:val="26"/>
          <w:szCs w:val="26"/>
        </w:rPr>
        <w:t>) рублей.</w:t>
      </w:r>
      <w:r w:rsidRPr="0096310A">
        <w:rPr>
          <w:color w:val="auto"/>
          <w:sz w:val="26"/>
          <w:szCs w:val="26"/>
          <w:lang w:eastAsia="ru-RU"/>
        </w:rPr>
        <w:t xml:space="preserve"> </w:t>
      </w: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  <w:lang w:eastAsia="ru-RU"/>
        </w:rPr>
        <w:t xml:space="preserve">        </w:t>
      </w:r>
      <w:r w:rsidRPr="0096310A">
        <w:rPr>
          <w:color w:val="auto"/>
          <w:sz w:val="26"/>
          <w:szCs w:val="26"/>
          <w:shd w:val="clear" w:color="auto" w:fill="FFFFFF"/>
        </w:rPr>
        <w:t xml:space="preserve">  </w:t>
      </w:r>
      <w:r w:rsidRPr="0096310A">
        <w:rPr>
          <w:color w:val="auto"/>
          <w:sz w:val="26"/>
          <w:szCs w:val="26"/>
          <w:lang w:eastAsia="ru-RU"/>
        </w:rPr>
        <w:t xml:space="preserve">Решение может быть обжаловано </w:t>
      </w:r>
      <w:r w:rsidRPr="0096310A">
        <w:rPr>
          <w:color w:val="auto"/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96310A">
        <w:rPr>
          <w:color w:val="auto"/>
          <w:sz w:val="26"/>
          <w:szCs w:val="26"/>
          <w:lang w:eastAsia="ru-RU"/>
        </w:rPr>
        <w:t>.</w:t>
      </w:r>
    </w:p>
    <w:p w:rsidR="00670D3D" w:rsidRPr="0096310A" w:rsidP="00670D3D">
      <w:pPr>
        <w:pStyle w:val="NoSpacing"/>
        <w:jc w:val="both"/>
        <w:rPr>
          <w:color w:val="auto"/>
          <w:sz w:val="26"/>
          <w:szCs w:val="26"/>
        </w:rPr>
      </w:pPr>
      <w:r w:rsidRPr="0096310A">
        <w:rPr>
          <w:color w:val="auto"/>
          <w:sz w:val="26"/>
          <w:szCs w:val="26"/>
        </w:rPr>
        <w:t xml:space="preserve">             </w:t>
      </w:r>
    </w:p>
    <w:p w:rsidR="00670D3D" w:rsidRPr="0096310A" w:rsidP="00670D3D">
      <w:pPr>
        <w:ind w:right="-1"/>
        <w:jc w:val="both"/>
        <w:rPr>
          <w:rFonts w:eastAsia="MS Mincho"/>
          <w:sz w:val="26"/>
          <w:szCs w:val="26"/>
        </w:rPr>
      </w:pPr>
      <w:r w:rsidRPr="0096310A">
        <w:rPr>
          <w:sz w:val="26"/>
          <w:szCs w:val="26"/>
        </w:rPr>
        <w:t xml:space="preserve">Мировой судья:            </w:t>
      </w:r>
      <w:r w:rsidRPr="0096310A">
        <w:rPr>
          <w:szCs w:val="26"/>
        </w:rPr>
        <w:t xml:space="preserve">       </w:t>
      </w:r>
      <w:r w:rsidRPr="0096310A">
        <w:rPr>
          <w:sz w:val="26"/>
          <w:szCs w:val="26"/>
        </w:rPr>
        <w:t xml:space="preserve">                                                 </w:t>
      </w:r>
      <w:r w:rsidRPr="0096310A">
        <w:rPr>
          <w:rFonts w:eastAsia="MS Mincho"/>
          <w:sz w:val="26"/>
          <w:szCs w:val="26"/>
        </w:rPr>
        <w:t xml:space="preserve">С.Г. </w:t>
      </w:r>
      <w:r w:rsidRPr="0096310A">
        <w:rPr>
          <w:rFonts w:eastAsia="MS Mincho"/>
          <w:sz w:val="26"/>
          <w:szCs w:val="26"/>
        </w:rPr>
        <w:t>Ломанов</w:t>
      </w:r>
    </w:p>
    <w:p w:rsidR="00670D3D" w:rsidRPr="0096310A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3493F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96310A">
        <w:rPr>
          <w:sz w:val="26"/>
          <w:szCs w:val="26"/>
        </w:rPr>
        <w:t xml:space="preserve">         </w:t>
      </w:r>
    </w:p>
    <w:p w:rsidR="0096310A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6310A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6310A" w:rsidRPr="0096310A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670D3D" w:rsidRPr="0096310A" w:rsidP="00670D3D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D30A69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1F52"/>
    <w:rsid w:val="00033F18"/>
    <w:rsid w:val="0003417C"/>
    <w:rsid w:val="0005193C"/>
    <w:rsid w:val="00065D3B"/>
    <w:rsid w:val="00075B7C"/>
    <w:rsid w:val="000B2D2D"/>
    <w:rsid w:val="000C2EC5"/>
    <w:rsid w:val="000D5F72"/>
    <w:rsid w:val="000E0460"/>
    <w:rsid w:val="000E2F65"/>
    <w:rsid w:val="0011791F"/>
    <w:rsid w:val="00124379"/>
    <w:rsid w:val="0012716F"/>
    <w:rsid w:val="00136FFE"/>
    <w:rsid w:val="001457CC"/>
    <w:rsid w:val="00162119"/>
    <w:rsid w:val="001D7814"/>
    <w:rsid w:val="001F100D"/>
    <w:rsid w:val="001F1151"/>
    <w:rsid w:val="002070F4"/>
    <w:rsid w:val="0021305C"/>
    <w:rsid w:val="002229EB"/>
    <w:rsid w:val="0022333C"/>
    <w:rsid w:val="00231580"/>
    <w:rsid w:val="00232C82"/>
    <w:rsid w:val="002438FE"/>
    <w:rsid w:val="00244A1F"/>
    <w:rsid w:val="00247B83"/>
    <w:rsid w:val="0025288E"/>
    <w:rsid w:val="00256AB6"/>
    <w:rsid w:val="002673BC"/>
    <w:rsid w:val="002A585C"/>
    <w:rsid w:val="002B6A06"/>
    <w:rsid w:val="002C53D1"/>
    <w:rsid w:val="002E120D"/>
    <w:rsid w:val="00303C76"/>
    <w:rsid w:val="0030563B"/>
    <w:rsid w:val="00311567"/>
    <w:rsid w:val="00313F34"/>
    <w:rsid w:val="00331033"/>
    <w:rsid w:val="00332305"/>
    <w:rsid w:val="003423B2"/>
    <w:rsid w:val="003559A8"/>
    <w:rsid w:val="003570E8"/>
    <w:rsid w:val="0037226C"/>
    <w:rsid w:val="00375740"/>
    <w:rsid w:val="00382F85"/>
    <w:rsid w:val="00392FED"/>
    <w:rsid w:val="003C2589"/>
    <w:rsid w:val="003E7233"/>
    <w:rsid w:val="003E76EF"/>
    <w:rsid w:val="003F747B"/>
    <w:rsid w:val="00406746"/>
    <w:rsid w:val="00407BE7"/>
    <w:rsid w:val="00420BBD"/>
    <w:rsid w:val="00435D91"/>
    <w:rsid w:val="004374BF"/>
    <w:rsid w:val="00440E30"/>
    <w:rsid w:val="00446A4A"/>
    <w:rsid w:val="00463545"/>
    <w:rsid w:val="00467238"/>
    <w:rsid w:val="0047454D"/>
    <w:rsid w:val="004877FE"/>
    <w:rsid w:val="00492321"/>
    <w:rsid w:val="004A43A5"/>
    <w:rsid w:val="004D0A4B"/>
    <w:rsid w:val="004F1648"/>
    <w:rsid w:val="005347AB"/>
    <w:rsid w:val="00566469"/>
    <w:rsid w:val="00582719"/>
    <w:rsid w:val="0059460A"/>
    <w:rsid w:val="005C1C8B"/>
    <w:rsid w:val="006228E7"/>
    <w:rsid w:val="006347C7"/>
    <w:rsid w:val="00636116"/>
    <w:rsid w:val="0065452E"/>
    <w:rsid w:val="00664D60"/>
    <w:rsid w:val="00670D3D"/>
    <w:rsid w:val="0068488A"/>
    <w:rsid w:val="00690B63"/>
    <w:rsid w:val="006A21CC"/>
    <w:rsid w:val="006B1425"/>
    <w:rsid w:val="006B699A"/>
    <w:rsid w:val="006E54A7"/>
    <w:rsid w:val="00707818"/>
    <w:rsid w:val="007234AF"/>
    <w:rsid w:val="00727F4C"/>
    <w:rsid w:val="00736BE2"/>
    <w:rsid w:val="0075589D"/>
    <w:rsid w:val="007A544F"/>
    <w:rsid w:val="007B1DEC"/>
    <w:rsid w:val="007B3082"/>
    <w:rsid w:val="007C225D"/>
    <w:rsid w:val="007C3DF7"/>
    <w:rsid w:val="007C4CE7"/>
    <w:rsid w:val="007C4E1C"/>
    <w:rsid w:val="0080683D"/>
    <w:rsid w:val="0083070E"/>
    <w:rsid w:val="00834D6A"/>
    <w:rsid w:val="00841A22"/>
    <w:rsid w:val="00847D8D"/>
    <w:rsid w:val="00860F74"/>
    <w:rsid w:val="00867C6C"/>
    <w:rsid w:val="008853A5"/>
    <w:rsid w:val="00890808"/>
    <w:rsid w:val="00891643"/>
    <w:rsid w:val="008A0295"/>
    <w:rsid w:val="008A1241"/>
    <w:rsid w:val="008B4883"/>
    <w:rsid w:val="00911FAA"/>
    <w:rsid w:val="00912781"/>
    <w:rsid w:val="00923495"/>
    <w:rsid w:val="00924DA3"/>
    <w:rsid w:val="00934321"/>
    <w:rsid w:val="0093493F"/>
    <w:rsid w:val="009352F4"/>
    <w:rsid w:val="009412B9"/>
    <w:rsid w:val="00954FB7"/>
    <w:rsid w:val="009554A5"/>
    <w:rsid w:val="0096310A"/>
    <w:rsid w:val="00985917"/>
    <w:rsid w:val="0098758C"/>
    <w:rsid w:val="00997C74"/>
    <w:rsid w:val="009A7C64"/>
    <w:rsid w:val="009B4282"/>
    <w:rsid w:val="009C0293"/>
    <w:rsid w:val="009D0D93"/>
    <w:rsid w:val="009D1FA3"/>
    <w:rsid w:val="009F40C2"/>
    <w:rsid w:val="00A0591E"/>
    <w:rsid w:val="00A51094"/>
    <w:rsid w:val="00A85B15"/>
    <w:rsid w:val="00A97CBA"/>
    <w:rsid w:val="00AA580B"/>
    <w:rsid w:val="00AC7390"/>
    <w:rsid w:val="00B3377C"/>
    <w:rsid w:val="00B67359"/>
    <w:rsid w:val="00B72FE4"/>
    <w:rsid w:val="00B74866"/>
    <w:rsid w:val="00B754E4"/>
    <w:rsid w:val="00B759AF"/>
    <w:rsid w:val="00B84DCC"/>
    <w:rsid w:val="00B92FC6"/>
    <w:rsid w:val="00BB2E76"/>
    <w:rsid w:val="00BB7506"/>
    <w:rsid w:val="00BE03DB"/>
    <w:rsid w:val="00BE0D7F"/>
    <w:rsid w:val="00BE6705"/>
    <w:rsid w:val="00BF7A26"/>
    <w:rsid w:val="00C0369B"/>
    <w:rsid w:val="00C07327"/>
    <w:rsid w:val="00C100B0"/>
    <w:rsid w:val="00C12435"/>
    <w:rsid w:val="00C14F8D"/>
    <w:rsid w:val="00C37A1B"/>
    <w:rsid w:val="00C5056E"/>
    <w:rsid w:val="00C55997"/>
    <w:rsid w:val="00C6780B"/>
    <w:rsid w:val="00C72DE5"/>
    <w:rsid w:val="00CA24C8"/>
    <w:rsid w:val="00CB2740"/>
    <w:rsid w:val="00D0619A"/>
    <w:rsid w:val="00D07AD8"/>
    <w:rsid w:val="00D11A2E"/>
    <w:rsid w:val="00D30A69"/>
    <w:rsid w:val="00D356E0"/>
    <w:rsid w:val="00D41ADB"/>
    <w:rsid w:val="00D65F33"/>
    <w:rsid w:val="00D7371C"/>
    <w:rsid w:val="00D8258B"/>
    <w:rsid w:val="00D82A0B"/>
    <w:rsid w:val="00D91C3E"/>
    <w:rsid w:val="00D95E57"/>
    <w:rsid w:val="00DB57A2"/>
    <w:rsid w:val="00DB6D2A"/>
    <w:rsid w:val="00DB7C2A"/>
    <w:rsid w:val="00DC6F79"/>
    <w:rsid w:val="00DD37E7"/>
    <w:rsid w:val="00DF3C99"/>
    <w:rsid w:val="00DF6375"/>
    <w:rsid w:val="00E03AB8"/>
    <w:rsid w:val="00E140BE"/>
    <w:rsid w:val="00E43A46"/>
    <w:rsid w:val="00E45966"/>
    <w:rsid w:val="00E46CB0"/>
    <w:rsid w:val="00E508CF"/>
    <w:rsid w:val="00E54C5D"/>
    <w:rsid w:val="00E615FC"/>
    <w:rsid w:val="00E63807"/>
    <w:rsid w:val="00E65804"/>
    <w:rsid w:val="00E7687F"/>
    <w:rsid w:val="00E7764A"/>
    <w:rsid w:val="00E80A05"/>
    <w:rsid w:val="00ED45FE"/>
    <w:rsid w:val="00ED7831"/>
    <w:rsid w:val="00ED7A8F"/>
    <w:rsid w:val="00F42BAD"/>
    <w:rsid w:val="00F45D97"/>
    <w:rsid w:val="00F515C0"/>
    <w:rsid w:val="00F6685E"/>
    <w:rsid w:val="00F763A2"/>
    <w:rsid w:val="00F806AA"/>
    <w:rsid w:val="00FC6FDB"/>
    <w:rsid w:val="00FD6F4C"/>
    <w:rsid w:val="00FE160C"/>
    <w:rsid w:val="00FE3B6E"/>
    <w:rsid w:val="00FE657D"/>
    <w:rsid w:val="00FF211D"/>
    <w:rsid w:val="00FF6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uiPriority w:val="99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3">
    <w:name w:val="Основной текст (3)"/>
    <w:link w:val="31"/>
    <w:uiPriority w:val="99"/>
    <w:rsid w:val="00C37A1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FranklinGothicBook">
    <w:name w:val="Основной текст (3) + Franklin Gothic Book"/>
    <w:aliases w:val="14 pt"/>
    <w:uiPriority w:val="99"/>
    <w:rsid w:val="00C37A1B"/>
    <w:rPr>
      <w:rFonts w:ascii="Franklin Gothic Book" w:hAnsi="Franklin Gothic Book" w:cs="Franklin Gothic Book"/>
      <w:sz w:val="28"/>
      <w:szCs w:val="28"/>
    </w:rPr>
  </w:style>
  <w:style w:type="paragraph" w:customStyle="1" w:styleId="31">
    <w:name w:val="Основной текст (3)1"/>
    <w:basedOn w:val="Normal"/>
    <w:link w:val="3"/>
    <w:uiPriority w:val="99"/>
    <w:rsid w:val="00C37A1B"/>
    <w:pPr>
      <w:shd w:val="clear" w:color="auto" w:fill="FFFFFF"/>
      <w:spacing w:after="240" w:line="298" w:lineRule="exac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