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FC608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 w:rsidRPr="00FC6087">
        <w:rPr>
          <w:rFonts w:ascii="Times New Roman" w:hAnsi="Times New Roman" w:cs="Times New Roman"/>
          <w:sz w:val="25"/>
          <w:szCs w:val="25"/>
        </w:rPr>
        <w:t xml:space="preserve">Дело № </w:t>
      </w:r>
      <w:r w:rsidRPr="00FC6087" w:rsidR="005C1C8B">
        <w:rPr>
          <w:rFonts w:ascii="Times New Roman" w:hAnsi="Times New Roman" w:cs="Times New Roman"/>
          <w:sz w:val="25"/>
          <w:szCs w:val="25"/>
        </w:rPr>
        <w:t>02-0</w:t>
      </w:r>
      <w:r w:rsidR="00627C27">
        <w:rPr>
          <w:rFonts w:ascii="Times New Roman" w:hAnsi="Times New Roman" w:cs="Times New Roman"/>
          <w:sz w:val="25"/>
          <w:szCs w:val="25"/>
        </w:rPr>
        <w:t>332</w:t>
      </w:r>
      <w:r w:rsidRPr="00FC6087" w:rsidR="005C1C8B">
        <w:rPr>
          <w:rFonts w:ascii="Times New Roman" w:hAnsi="Times New Roman" w:cs="Times New Roman"/>
          <w:sz w:val="25"/>
          <w:szCs w:val="25"/>
        </w:rPr>
        <w:t>/20/20</w:t>
      </w:r>
      <w:r w:rsidRPr="00FC6087" w:rsidR="00574ACE">
        <w:rPr>
          <w:rFonts w:ascii="Times New Roman" w:hAnsi="Times New Roman" w:cs="Times New Roman"/>
          <w:sz w:val="25"/>
          <w:szCs w:val="25"/>
        </w:rPr>
        <w:t>2</w:t>
      </w:r>
      <w:r w:rsidR="00627C27">
        <w:rPr>
          <w:rFonts w:ascii="Times New Roman" w:hAnsi="Times New Roman" w:cs="Times New Roman"/>
          <w:sz w:val="25"/>
          <w:szCs w:val="25"/>
        </w:rPr>
        <w:t>4</w:t>
      </w:r>
    </w:p>
    <w:p w:rsidR="00954FB7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РЕШЕНИЕ</w:t>
      </w:r>
    </w:p>
    <w:p w:rsidR="005C1C8B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ИМЕНЕМ  РОССИЙСКОЙ  ФЕДЕРАЦИИ</w:t>
      </w:r>
    </w:p>
    <w:p w:rsidR="005C1C8B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(резолютивная часть)</w:t>
      </w:r>
    </w:p>
    <w:p w:rsidR="00954FB7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 xml:space="preserve">        </w:t>
      </w:r>
      <w:r w:rsidR="00627C27">
        <w:rPr>
          <w:sz w:val="25"/>
          <w:szCs w:val="25"/>
        </w:rPr>
        <w:t>7 августа</w:t>
      </w:r>
      <w:r w:rsidRPr="00FC6087">
        <w:rPr>
          <w:sz w:val="25"/>
          <w:szCs w:val="25"/>
        </w:rPr>
        <w:t xml:space="preserve"> 20</w:t>
      </w:r>
      <w:r w:rsidRPr="00FC6087" w:rsidR="00574ACE">
        <w:rPr>
          <w:sz w:val="25"/>
          <w:szCs w:val="25"/>
        </w:rPr>
        <w:t>2</w:t>
      </w:r>
      <w:r w:rsidR="00627C27">
        <w:rPr>
          <w:sz w:val="25"/>
          <w:szCs w:val="25"/>
        </w:rPr>
        <w:t>4</w:t>
      </w:r>
      <w:r w:rsidRPr="00FC6087" w:rsidR="00574ACE">
        <w:rPr>
          <w:sz w:val="25"/>
          <w:szCs w:val="25"/>
        </w:rPr>
        <w:t xml:space="preserve"> </w:t>
      </w:r>
      <w:r w:rsidRPr="00FC6087">
        <w:rPr>
          <w:sz w:val="25"/>
          <w:szCs w:val="25"/>
        </w:rPr>
        <w:t xml:space="preserve">года                                     </w:t>
      </w:r>
      <w:r w:rsidR="00FC6087">
        <w:rPr>
          <w:sz w:val="25"/>
          <w:szCs w:val="25"/>
        </w:rPr>
        <w:t xml:space="preserve">                     </w:t>
      </w:r>
      <w:r w:rsidRPr="00FC6087">
        <w:rPr>
          <w:sz w:val="25"/>
          <w:szCs w:val="25"/>
        </w:rPr>
        <w:t xml:space="preserve">   </w:t>
      </w:r>
      <w:r w:rsidRPr="00FC6087" w:rsidR="005B078C">
        <w:rPr>
          <w:sz w:val="25"/>
          <w:szCs w:val="25"/>
        </w:rPr>
        <w:t xml:space="preserve">          </w:t>
      </w:r>
      <w:r w:rsidRPr="00FC6087">
        <w:rPr>
          <w:sz w:val="25"/>
          <w:szCs w:val="25"/>
        </w:rPr>
        <w:t>город Симферополь</w:t>
      </w:r>
    </w:p>
    <w:p w:rsidR="005C1C8B" w:rsidRPr="00FC6087" w:rsidP="00075B7C">
      <w:pPr>
        <w:pStyle w:val="NoSpacing"/>
        <w:jc w:val="both"/>
        <w:rPr>
          <w:sz w:val="25"/>
          <w:szCs w:val="25"/>
        </w:rPr>
      </w:pPr>
    </w:p>
    <w:p w:rsidR="00025FAF" w:rsidRPr="00FC6087" w:rsidP="00025FAF">
      <w:pPr>
        <w:ind w:left="-284" w:firstLine="720"/>
        <w:jc w:val="both"/>
        <w:rPr>
          <w:color w:val="000000"/>
          <w:sz w:val="25"/>
          <w:szCs w:val="25"/>
        </w:rPr>
      </w:pPr>
      <w:r w:rsidRPr="00FC6087">
        <w:rPr>
          <w:sz w:val="25"/>
          <w:szCs w:val="25"/>
        </w:rPr>
        <w:t>Суд в составе председательствующего: м</w:t>
      </w:r>
      <w:r w:rsidRPr="00FC6087" w:rsidR="005C1C8B">
        <w:rPr>
          <w:sz w:val="25"/>
          <w:szCs w:val="25"/>
        </w:rPr>
        <w:t>ирово</w:t>
      </w:r>
      <w:r w:rsidRPr="00FC6087">
        <w:rPr>
          <w:sz w:val="25"/>
          <w:szCs w:val="25"/>
        </w:rPr>
        <w:t>го</w:t>
      </w:r>
      <w:r w:rsidRPr="00FC6087" w:rsidR="005C1C8B">
        <w:rPr>
          <w:sz w:val="25"/>
          <w:szCs w:val="25"/>
        </w:rPr>
        <w:t xml:space="preserve"> судь</w:t>
      </w:r>
      <w:r w:rsidRPr="00FC6087">
        <w:rPr>
          <w:sz w:val="25"/>
          <w:szCs w:val="25"/>
        </w:rPr>
        <w:t>и</w:t>
      </w:r>
      <w:r w:rsidRPr="00FC6087" w:rsidR="005C1C8B">
        <w:rPr>
          <w:sz w:val="25"/>
          <w:szCs w:val="25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C6087" w:rsidR="005C1C8B">
        <w:rPr>
          <w:sz w:val="25"/>
          <w:szCs w:val="25"/>
        </w:rPr>
        <w:t>Ломанов</w:t>
      </w:r>
      <w:r w:rsidRPr="00FC6087">
        <w:rPr>
          <w:sz w:val="25"/>
          <w:szCs w:val="25"/>
        </w:rPr>
        <w:t>а</w:t>
      </w:r>
      <w:r w:rsidRPr="00FC6087" w:rsidR="005C1C8B">
        <w:rPr>
          <w:sz w:val="25"/>
          <w:szCs w:val="25"/>
        </w:rPr>
        <w:t xml:space="preserve"> С.Г.</w:t>
      </w:r>
      <w:r w:rsidRPr="00FC6087" w:rsidR="0030563B">
        <w:rPr>
          <w:sz w:val="25"/>
          <w:szCs w:val="25"/>
        </w:rPr>
        <w:t xml:space="preserve">, </w:t>
      </w:r>
      <w:r w:rsidRPr="00FC6087" w:rsidR="00954FB7">
        <w:rPr>
          <w:sz w:val="25"/>
          <w:szCs w:val="25"/>
        </w:rPr>
        <w:t>при секретаре</w:t>
      </w:r>
      <w:r w:rsidRPr="00FC6087" w:rsidR="0030563B">
        <w:rPr>
          <w:sz w:val="25"/>
          <w:szCs w:val="25"/>
        </w:rPr>
        <w:t xml:space="preserve"> – </w:t>
      </w:r>
      <w:r w:rsidR="00DB36A0">
        <w:rPr>
          <w:sz w:val="25"/>
          <w:szCs w:val="25"/>
        </w:rPr>
        <w:t>Сидоренко А.А</w:t>
      </w:r>
      <w:r w:rsidRPr="00FC6087" w:rsidR="00574ACE">
        <w:rPr>
          <w:sz w:val="25"/>
          <w:szCs w:val="25"/>
        </w:rPr>
        <w:t>.</w:t>
      </w:r>
      <w:r w:rsidRPr="00FC6087">
        <w:rPr>
          <w:color w:val="000000"/>
          <w:sz w:val="25"/>
          <w:szCs w:val="25"/>
        </w:rPr>
        <w:t xml:space="preserve">, </w:t>
      </w:r>
    </w:p>
    <w:p w:rsidR="00025FAF" w:rsidRPr="00FC6087" w:rsidP="00025FAF">
      <w:pPr>
        <w:ind w:left="-284" w:firstLine="720"/>
        <w:jc w:val="both"/>
        <w:rPr>
          <w:sz w:val="25"/>
          <w:szCs w:val="25"/>
        </w:rPr>
      </w:pPr>
      <w:r w:rsidRPr="00FC6087">
        <w:rPr>
          <w:color w:val="000000"/>
          <w:sz w:val="25"/>
          <w:szCs w:val="25"/>
        </w:rPr>
        <w:t xml:space="preserve">рассмотрев гражданское дело по исковому заявлению </w:t>
      </w:r>
      <w:r w:rsidR="00DB36A0">
        <w:rPr>
          <w:sz w:val="25"/>
          <w:szCs w:val="25"/>
        </w:rPr>
        <w:t>Иванченко Евгения Витальевича</w:t>
      </w:r>
      <w:r w:rsidRPr="00FC6087">
        <w:rPr>
          <w:sz w:val="25"/>
          <w:szCs w:val="25"/>
        </w:rPr>
        <w:t xml:space="preserve"> к </w:t>
      </w:r>
      <w:r w:rsidRPr="00FC6087" w:rsidR="004A3790">
        <w:rPr>
          <w:sz w:val="25"/>
          <w:szCs w:val="25"/>
          <w:shd w:val="clear" w:color="auto" w:fill="FFFFFF"/>
        </w:rPr>
        <w:t>Обществ</w:t>
      </w:r>
      <w:r w:rsidRPr="00FC6087" w:rsidR="001A5195">
        <w:rPr>
          <w:sz w:val="25"/>
          <w:szCs w:val="25"/>
          <w:shd w:val="clear" w:color="auto" w:fill="FFFFFF"/>
        </w:rPr>
        <w:t>у</w:t>
      </w:r>
      <w:r w:rsidRPr="00FC6087" w:rsidR="004A3790">
        <w:rPr>
          <w:sz w:val="25"/>
          <w:szCs w:val="25"/>
          <w:shd w:val="clear" w:color="auto" w:fill="FFFFFF"/>
        </w:rPr>
        <w:t xml:space="preserve"> с ограниченной ответственностью</w:t>
      </w:r>
      <w:r w:rsidRPr="00FC6087">
        <w:rPr>
          <w:sz w:val="25"/>
          <w:szCs w:val="25"/>
        </w:rPr>
        <w:t xml:space="preserve"> «</w:t>
      </w:r>
      <w:r w:rsidR="00DB36A0">
        <w:rPr>
          <w:sz w:val="25"/>
          <w:szCs w:val="25"/>
        </w:rPr>
        <w:t>Вайлдберриз</w:t>
      </w:r>
      <w:r w:rsidRPr="00FC6087">
        <w:rPr>
          <w:sz w:val="25"/>
          <w:szCs w:val="25"/>
        </w:rPr>
        <w:t>»</w:t>
      </w:r>
      <w:r w:rsidR="000049BB">
        <w:rPr>
          <w:sz w:val="25"/>
          <w:szCs w:val="25"/>
        </w:rPr>
        <w:t xml:space="preserve">, АО «БНС </w:t>
      </w:r>
      <w:r w:rsidR="000049BB">
        <w:rPr>
          <w:sz w:val="25"/>
          <w:szCs w:val="25"/>
        </w:rPr>
        <w:t>Груп</w:t>
      </w:r>
      <w:r w:rsidR="000049BB">
        <w:rPr>
          <w:sz w:val="25"/>
          <w:szCs w:val="25"/>
        </w:rPr>
        <w:t>»</w:t>
      </w:r>
      <w:r w:rsidRPr="00FC6087">
        <w:rPr>
          <w:sz w:val="25"/>
          <w:szCs w:val="25"/>
        </w:rPr>
        <w:t xml:space="preserve"> о </w:t>
      </w:r>
      <w:r w:rsidRPr="00FC6087" w:rsidR="00574ACE">
        <w:rPr>
          <w:sz w:val="25"/>
          <w:szCs w:val="25"/>
        </w:rPr>
        <w:t>защите прав</w:t>
      </w:r>
      <w:r w:rsidRPr="00FC6087">
        <w:rPr>
          <w:sz w:val="25"/>
          <w:szCs w:val="25"/>
        </w:rPr>
        <w:t xml:space="preserve"> потребителя</w:t>
      </w:r>
      <w:r w:rsidRPr="00FC6087">
        <w:rPr>
          <w:sz w:val="25"/>
          <w:szCs w:val="25"/>
        </w:rPr>
        <w:t>,</w:t>
      </w:r>
    </w:p>
    <w:p w:rsidR="00F45D97" w:rsidRPr="00FC6087" w:rsidP="00025FAF">
      <w:pPr>
        <w:pStyle w:val="NoSpacing"/>
        <w:ind w:firstLine="708"/>
        <w:jc w:val="both"/>
        <w:rPr>
          <w:sz w:val="25"/>
          <w:szCs w:val="25"/>
        </w:rPr>
      </w:pPr>
      <w:r w:rsidRPr="00FC6087">
        <w:rPr>
          <w:sz w:val="25"/>
          <w:szCs w:val="25"/>
        </w:rPr>
        <w:t>Р</w:t>
      </w:r>
      <w:r w:rsidRPr="00FC6087" w:rsidR="00954FB7">
        <w:rPr>
          <w:sz w:val="25"/>
          <w:szCs w:val="25"/>
        </w:rPr>
        <w:t>уководствуясь ст.ст</w:t>
      </w:r>
      <w:r w:rsidRPr="00FC6087" w:rsidR="002B41C3">
        <w:rPr>
          <w:sz w:val="25"/>
          <w:szCs w:val="25"/>
        </w:rPr>
        <w:t>.</w:t>
      </w:r>
      <w:r w:rsidRPr="00FC6087" w:rsidR="00DD37E7">
        <w:rPr>
          <w:sz w:val="25"/>
          <w:szCs w:val="25"/>
        </w:rPr>
        <w:t xml:space="preserve"> </w:t>
      </w:r>
      <w:r w:rsidRPr="00FC6087" w:rsidR="00954FB7">
        <w:rPr>
          <w:sz w:val="25"/>
          <w:szCs w:val="25"/>
        </w:rPr>
        <w:t>194-19</w:t>
      </w:r>
      <w:r w:rsidRPr="00FC6087" w:rsidR="00392FED">
        <w:rPr>
          <w:sz w:val="25"/>
          <w:szCs w:val="25"/>
        </w:rPr>
        <w:t>9</w:t>
      </w:r>
      <w:r w:rsidRPr="00FC6087" w:rsidR="008564BC">
        <w:rPr>
          <w:sz w:val="25"/>
          <w:szCs w:val="25"/>
        </w:rPr>
        <w:t xml:space="preserve"> </w:t>
      </w:r>
      <w:r w:rsidRPr="00FC6087" w:rsidR="00924DA3">
        <w:rPr>
          <w:sz w:val="25"/>
          <w:szCs w:val="25"/>
        </w:rPr>
        <w:t>Гражданского процессуального кодекса Российской Федерации</w:t>
      </w:r>
      <w:r w:rsidRPr="00FC6087" w:rsidR="00954FB7">
        <w:rPr>
          <w:sz w:val="25"/>
          <w:szCs w:val="25"/>
        </w:rPr>
        <w:t xml:space="preserve">, </w:t>
      </w:r>
      <w:r w:rsidRPr="00FC6087" w:rsidR="00924DA3">
        <w:rPr>
          <w:sz w:val="25"/>
          <w:szCs w:val="25"/>
        </w:rPr>
        <w:t xml:space="preserve">мировой </w:t>
      </w:r>
      <w:r w:rsidRPr="00FC6087" w:rsidR="00954FB7">
        <w:rPr>
          <w:sz w:val="25"/>
          <w:szCs w:val="25"/>
        </w:rPr>
        <w:t>суд</w:t>
      </w:r>
      <w:r w:rsidRPr="00FC6087" w:rsidR="00924DA3">
        <w:rPr>
          <w:sz w:val="25"/>
          <w:szCs w:val="25"/>
        </w:rPr>
        <w:t>ья</w:t>
      </w:r>
      <w:r w:rsidRPr="00FC6087" w:rsidR="00954FB7">
        <w:rPr>
          <w:sz w:val="25"/>
          <w:szCs w:val="25"/>
        </w:rPr>
        <w:t>,</w:t>
      </w:r>
    </w:p>
    <w:p w:rsidR="00F45D97" w:rsidRPr="00FC6087" w:rsidP="00707818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решил:</w:t>
      </w:r>
    </w:p>
    <w:p w:rsidR="00707818" w:rsidRPr="00FC6087" w:rsidP="00707818">
      <w:pPr>
        <w:pStyle w:val="NoSpacing"/>
        <w:jc w:val="center"/>
        <w:rPr>
          <w:b/>
          <w:sz w:val="25"/>
          <w:szCs w:val="25"/>
        </w:rPr>
      </w:pPr>
    </w:p>
    <w:p w:rsidR="00B72FE4" w:rsidRPr="00FC6087" w:rsidP="00075B7C">
      <w:pPr>
        <w:pStyle w:val="NoSpacing"/>
        <w:jc w:val="both"/>
        <w:rPr>
          <w:sz w:val="25"/>
          <w:szCs w:val="25"/>
          <w:highlight w:val="white"/>
        </w:rPr>
      </w:pPr>
      <w:r w:rsidRPr="00FC6087">
        <w:rPr>
          <w:sz w:val="25"/>
          <w:szCs w:val="25"/>
          <w:bdr w:val="none" w:sz="0" w:space="0" w:color="auto" w:frame="1"/>
          <w:lang w:eastAsia="ru-RU"/>
        </w:rPr>
        <w:t xml:space="preserve">         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Исковые требования </w:t>
      </w:r>
      <w:r w:rsidR="000049BB">
        <w:rPr>
          <w:sz w:val="25"/>
          <w:szCs w:val="25"/>
        </w:rPr>
        <w:t>Иванченко Евгения Витальевича</w:t>
      </w:r>
      <w:r w:rsidRPr="00FC6087" w:rsidR="000049BB">
        <w:rPr>
          <w:sz w:val="25"/>
          <w:szCs w:val="25"/>
        </w:rPr>
        <w:t xml:space="preserve"> к </w:t>
      </w:r>
      <w:r w:rsidRPr="00FC6087" w:rsidR="000049BB">
        <w:rPr>
          <w:sz w:val="25"/>
          <w:szCs w:val="25"/>
          <w:shd w:val="clear" w:color="auto" w:fill="FFFFFF"/>
        </w:rPr>
        <w:t>Обществу с ограниченной ответственностью</w:t>
      </w:r>
      <w:r w:rsidRPr="00FC6087" w:rsidR="000049BB">
        <w:rPr>
          <w:sz w:val="25"/>
          <w:szCs w:val="25"/>
        </w:rPr>
        <w:t xml:space="preserve"> «</w:t>
      </w:r>
      <w:r w:rsidR="000049BB">
        <w:rPr>
          <w:sz w:val="25"/>
          <w:szCs w:val="25"/>
        </w:rPr>
        <w:t>Вайлдберриз</w:t>
      </w:r>
      <w:r w:rsidRPr="00FC6087" w:rsidR="000049BB">
        <w:rPr>
          <w:sz w:val="25"/>
          <w:szCs w:val="25"/>
        </w:rPr>
        <w:t>»</w:t>
      </w:r>
      <w:r w:rsidR="000049BB">
        <w:rPr>
          <w:sz w:val="25"/>
          <w:szCs w:val="25"/>
        </w:rPr>
        <w:t xml:space="preserve">, АО «БНС </w:t>
      </w:r>
      <w:r w:rsidR="000049BB">
        <w:rPr>
          <w:sz w:val="25"/>
          <w:szCs w:val="25"/>
        </w:rPr>
        <w:t>Груп</w:t>
      </w:r>
      <w:r w:rsidR="000049BB">
        <w:rPr>
          <w:sz w:val="25"/>
          <w:szCs w:val="25"/>
        </w:rPr>
        <w:t>»</w:t>
      </w:r>
      <w:r w:rsidRPr="00FC6087" w:rsidR="00574ACE">
        <w:rPr>
          <w:sz w:val="25"/>
          <w:szCs w:val="25"/>
        </w:rPr>
        <w:t xml:space="preserve"> о защите прав потребителя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</w:t>
      </w:r>
      <w:r w:rsidRPr="00FC6087">
        <w:rPr>
          <w:sz w:val="25"/>
          <w:szCs w:val="25"/>
          <w:shd w:val="clear" w:color="auto" w:fill="FFFFFF"/>
          <w:lang w:eastAsia="fr-FR"/>
        </w:rPr>
        <w:t>– удовлет</w:t>
      </w:r>
      <w:r w:rsidRPr="00FC6087" w:rsidR="00E63807">
        <w:rPr>
          <w:sz w:val="25"/>
          <w:szCs w:val="25"/>
          <w:shd w:val="clear" w:color="auto" w:fill="FFFFFF"/>
          <w:lang w:eastAsia="fr-FR"/>
        </w:rPr>
        <w:t>ворить частично.</w:t>
      </w:r>
      <w:r w:rsidRPr="00FC6087">
        <w:rPr>
          <w:sz w:val="25"/>
          <w:szCs w:val="25"/>
          <w:highlight w:val="none"/>
        </w:rPr>
        <w:t xml:space="preserve"> </w:t>
      </w:r>
      <w:r w:rsidRPr="00FC6087" w:rsidR="008564BC">
        <w:rPr>
          <w:sz w:val="25"/>
          <w:szCs w:val="25"/>
          <w:highlight w:val="none"/>
        </w:rPr>
        <w:t xml:space="preserve"> </w:t>
      </w:r>
    </w:p>
    <w:p w:rsidR="00A531C6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  <w:highlight w:val="none"/>
        </w:rPr>
        <w:t xml:space="preserve">         Взыскать с </w:t>
      </w:r>
      <w:r w:rsidRPr="00FC6087" w:rsidR="00025FAF">
        <w:rPr>
          <w:sz w:val="25"/>
          <w:szCs w:val="25"/>
          <w:shd w:val="clear" w:color="auto" w:fill="FFFFFF"/>
          <w:lang w:eastAsia="ru-RU"/>
        </w:rPr>
        <w:t>Общества с ограниченной ответственностью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</w:t>
      </w:r>
      <w:r w:rsidRPr="00FC6087" w:rsidR="00574ACE">
        <w:rPr>
          <w:sz w:val="25"/>
          <w:szCs w:val="25"/>
        </w:rPr>
        <w:t>«</w:t>
      </w:r>
      <w:r w:rsidR="000049BB">
        <w:rPr>
          <w:sz w:val="25"/>
          <w:szCs w:val="25"/>
        </w:rPr>
        <w:t>Вайлдберриз</w:t>
      </w:r>
      <w:r w:rsidRPr="00FC6087" w:rsidR="00574ACE">
        <w:rPr>
          <w:sz w:val="25"/>
          <w:szCs w:val="25"/>
        </w:rPr>
        <w:t>»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в пользу </w:t>
      </w:r>
      <w:r w:rsidR="000049BB">
        <w:rPr>
          <w:sz w:val="25"/>
          <w:szCs w:val="25"/>
        </w:rPr>
        <w:t>Иванченко Евгения Витальевича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</w:t>
      </w:r>
      <w:r w:rsidR="00CA261E">
        <w:rPr>
          <w:sz w:val="25"/>
          <w:szCs w:val="25"/>
        </w:rPr>
        <w:t>стоимость товара</w:t>
      </w:r>
      <w:r w:rsidRPr="00FC6087">
        <w:rPr>
          <w:sz w:val="25"/>
          <w:szCs w:val="25"/>
        </w:rPr>
        <w:t xml:space="preserve"> в </w:t>
      </w:r>
      <w:r w:rsidRPr="00FC6087" w:rsidR="00F515C0">
        <w:rPr>
          <w:sz w:val="25"/>
          <w:szCs w:val="25"/>
        </w:rPr>
        <w:t>размере</w:t>
      </w:r>
      <w:r w:rsidRPr="00FC6087">
        <w:rPr>
          <w:sz w:val="25"/>
          <w:szCs w:val="25"/>
        </w:rPr>
        <w:t xml:space="preserve">  </w:t>
      </w:r>
      <w:r w:rsidR="000049BB">
        <w:rPr>
          <w:sz w:val="25"/>
          <w:szCs w:val="25"/>
        </w:rPr>
        <w:t>20 910</w:t>
      </w:r>
      <w:r w:rsidRPr="00FC6087" w:rsidR="00574ACE">
        <w:rPr>
          <w:sz w:val="25"/>
          <w:szCs w:val="25"/>
        </w:rPr>
        <w:t xml:space="preserve"> рублей</w:t>
      </w:r>
      <w:r w:rsidRPr="00FC6087" w:rsidR="00967290">
        <w:rPr>
          <w:sz w:val="25"/>
          <w:szCs w:val="25"/>
        </w:rPr>
        <w:t xml:space="preserve">, </w:t>
      </w:r>
      <w:r w:rsidRPr="00FC6087" w:rsidR="005B38B8">
        <w:rPr>
          <w:color w:val="auto"/>
          <w:sz w:val="25"/>
          <w:szCs w:val="25"/>
        </w:rPr>
        <w:t>штраф– 1</w:t>
      </w:r>
      <w:r w:rsidR="000049BB">
        <w:rPr>
          <w:color w:val="auto"/>
          <w:sz w:val="25"/>
          <w:szCs w:val="25"/>
        </w:rPr>
        <w:t>0</w:t>
      </w:r>
      <w:r w:rsidRPr="00FC6087" w:rsidR="005B38B8">
        <w:rPr>
          <w:color w:val="auto"/>
          <w:sz w:val="25"/>
          <w:szCs w:val="25"/>
        </w:rPr>
        <w:t> </w:t>
      </w:r>
      <w:r w:rsidR="000049BB">
        <w:rPr>
          <w:color w:val="auto"/>
          <w:sz w:val="25"/>
          <w:szCs w:val="25"/>
        </w:rPr>
        <w:t>455</w:t>
      </w:r>
      <w:r w:rsidRPr="00FC6087" w:rsidR="005B38B8">
        <w:rPr>
          <w:color w:val="auto"/>
          <w:sz w:val="25"/>
          <w:szCs w:val="25"/>
        </w:rPr>
        <w:t xml:space="preserve"> рублей</w:t>
      </w:r>
      <w:r w:rsidRPr="00FC6087" w:rsidR="004F2354">
        <w:rPr>
          <w:sz w:val="25"/>
          <w:szCs w:val="25"/>
        </w:rPr>
        <w:t>.</w:t>
      </w:r>
      <w:r w:rsidRPr="00FC6087">
        <w:rPr>
          <w:color w:val="FF0000"/>
          <w:sz w:val="25"/>
          <w:szCs w:val="25"/>
        </w:rPr>
        <w:t xml:space="preserve"> </w:t>
      </w:r>
    </w:p>
    <w:p w:rsidR="000049BB" w:rsidP="000049BB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 xml:space="preserve">        </w:t>
      </w:r>
      <w:r w:rsidRPr="00FC6087" w:rsidR="00E63807">
        <w:rPr>
          <w:sz w:val="25"/>
          <w:szCs w:val="25"/>
        </w:rPr>
        <w:t>В удовлетворении остальной части иска отказать.</w:t>
      </w:r>
    </w:p>
    <w:p w:rsidR="000049BB" w:rsidRPr="000049BB" w:rsidP="00075B7C">
      <w:pPr>
        <w:pStyle w:val="NoSpacing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</w:t>
      </w:r>
      <w:r w:rsidRPr="000049BB">
        <w:rPr>
          <w:sz w:val="25"/>
          <w:szCs w:val="25"/>
        </w:rPr>
        <w:t xml:space="preserve">Обязать </w:t>
      </w:r>
      <w:r>
        <w:rPr>
          <w:sz w:val="25"/>
          <w:szCs w:val="25"/>
        </w:rPr>
        <w:t>Иванченко Евгения Витальевича</w:t>
      </w:r>
      <w:r w:rsidRPr="000049BB">
        <w:rPr>
          <w:sz w:val="25"/>
          <w:szCs w:val="25"/>
        </w:rPr>
        <w:t xml:space="preserve"> по требованию Общества с ограниченной ответственностью «</w:t>
      </w:r>
      <w:r>
        <w:rPr>
          <w:sz w:val="25"/>
          <w:szCs w:val="25"/>
        </w:rPr>
        <w:t>Вайлдберриз</w:t>
      </w:r>
      <w:r w:rsidRPr="000049BB">
        <w:rPr>
          <w:sz w:val="25"/>
          <w:szCs w:val="25"/>
        </w:rPr>
        <w:t>» и за счет Общества с ограниченной ответственностью «</w:t>
      </w:r>
      <w:r>
        <w:rPr>
          <w:sz w:val="25"/>
          <w:szCs w:val="25"/>
        </w:rPr>
        <w:t>Вайлдберриз</w:t>
      </w:r>
      <w:r w:rsidRPr="000049BB">
        <w:rPr>
          <w:sz w:val="25"/>
          <w:szCs w:val="25"/>
        </w:rPr>
        <w:t>» возвратить товар (</w:t>
      </w:r>
      <w:r>
        <w:rPr>
          <w:sz w:val="25"/>
          <w:szCs w:val="25"/>
        </w:rPr>
        <w:t xml:space="preserve">Худи из хлопка Карл </w:t>
      </w:r>
      <w:r>
        <w:rPr>
          <w:sz w:val="25"/>
          <w:szCs w:val="25"/>
        </w:rPr>
        <w:t>Лагерфельд</w:t>
      </w:r>
      <w:r w:rsidR="00CA261E">
        <w:rPr>
          <w:sz w:val="25"/>
          <w:szCs w:val="25"/>
        </w:rPr>
        <w:t>)</w:t>
      </w:r>
      <w:r w:rsidRPr="000049BB">
        <w:rPr>
          <w:sz w:val="25"/>
          <w:szCs w:val="25"/>
        </w:rPr>
        <w:t>.</w:t>
      </w:r>
    </w:p>
    <w:p w:rsidR="009554A5" w:rsidRPr="00FC6087" w:rsidP="00D356E0">
      <w:pPr>
        <w:pStyle w:val="NoSpacing"/>
        <w:jc w:val="both"/>
        <w:rPr>
          <w:sz w:val="25"/>
          <w:szCs w:val="25"/>
          <w:lang w:eastAsia="ru-RU"/>
        </w:rPr>
      </w:pPr>
      <w:r w:rsidRPr="00FC6087">
        <w:rPr>
          <w:sz w:val="25"/>
          <w:szCs w:val="25"/>
        </w:rPr>
        <w:t xml:space="preserve">        Взыскать с </w:t>
      </w:r>
      <w:r w:rsidRPr="00FC6087" w:rsidR="007E62FE">
        <w:rPr>
          <w:sz w:val="25"/>
          <w:szCs w:val="25"/>
          <w:shd w:val="clear" w:color="auto" w:fill="FFFFFF"/>
          <w:lang w:eastAsia="ru-RU"/>
        </w:rPr>
        <w:t xml:space="preserve">Общества с ограниченной ответственностью </w:t>
      </w:r>
      <w:r w:rsidRPr="00FC6087" w:rsidR="00E41AF4">
        <w:rPr>
          <w:sz w:val="25"/>
          <w:szCs w:val="25"/>
        </w:rPr>
        <w:t>«</w:t>
      </w:r>
      <w:r w:rsidR="000049BB">
        <w:rPr>
          <w:sz w:val="25"/>
          <w:szCs w:val="25"/>
        </w:rPr>
        <w:t>Вайлдберриз</w:t>
      </w:r>
      <w:r w:rsidRPr="00FC6087" w:rsidR="00E41AF4">
        <w:rPr>
          <w:sz w:val="25"/>
          <w:szCs w:val="25"/>
        </w:rPr>
        <w:t>»</w:t>
      </w:r>
      <w:r w:rsidRPr="00FC6087">
        <w:rPr>
          <w:sz w:val="25"/>
          <w:szCs w:val="25"/>
        </w:rPr>
        <w:t xml:space="preserve"> в доход </w:t>
      </w:r>
      <w:r w:rsidRPr="00FC6087" w:rsidR="00ED7A8F">
        <w:rPr>
          <w:sz w:val="25"/>
          <w:szCs w:val="25"/>
        </w:rPr>
        <w:t xml:space="preserve">государственного </w:t>
      </w:r>
      <w:r w:rsidRPr="00FC6087">
        <w:rPr>
          <w:sz w:val="25"/>
          <w:szCs w:val="25"/>
        </w:rPr>
        <w:t xml:space="preserve">бюджета </w:t>
      </w:r>
      <w:r w:rsidRPr="00FC6087" w:rsidR="00ED7A8F">
        <w:rPr>
          <w:sz w:val="25"/>
          <w:szCs w:val="25"/>
        </w:rPr>
        <w:t>государственную пошлину в размере</w:t>
      </w:r>
      <w:r w:rsidRPr="00FC6087">
        <w:rPr>
          <w:sz w:val="25"/>
          <w:szCs w:val="25"/>
        </w:rPr>
        <w:t xml:space="preserve"> </w:t>
      </w:r>
      <w:r w:rsidR="000049BB">
        <w:rPr>
          <w:color w:val="auto"/>
          <w:sz w:val="25"/>
          <w:szCs w:val="25"/>
        </w:rPr>
        <w:t>827</w:t>
      </w:r>
      <w:r w:rsidRPr="00FC6087" w:rsidR="00C13830">
        <w:rPr>
          <w:color w:val="auto"/>
          <w:sz w:val="25"/>
          <w:szCs w:val="25"/>
        </w:rPr>
        <w:t xml:space="preserve"> </w:t>
      </w:r>
      <w:r w:rsidRPr="00FC6087">
        <w:rPr>
          <w:color w:val="auto"/>
          <w:sz w:val="25"/>
          <w:szCs w:val="25"/>
        </w:rPr>
        <w:t>р</w:t>
      </w:r>
      <w:r w:rsidRPr="00FC6087">
        <w:rPr>
          <w:sz w:val="25"/>
          <w:szCs w:val="25"/>
        </w:rPr>
        <w:t>убл</w:t>
      </w:r>
      <w:r w:rsidRPr="00FC6087" w:rsidR="00C13830">
        <w:rPr>
          <w:sz w:val="25"/>
          <w:szCs w:val="25"/>
        </w:rPr>
        <w:t>ей</w:t>
      </w:r>
      <w:r w:rsidRPr="00FC6087">
        <w:rPr>
          <w:sz w:val="25"/>
          <w:szCs w:val="25"/>
        </w:rPr>
        <w:t>.</w:t>
      </w:r>
      <w:r w:rsidRPr="00FC6087">
        <w:rPr>
          <w:sz w:val="25"/>
          <w:szCs w:val="25"/>
          <w:lang w:eastAsia="ru-RU"/>
        </w:rPr>
        <w:t xml:space="preserve"> </w:t>
      </w:r>
    </w:p>
    <w:p w:rsidR="005B078C" w:rsidRPr="00FC6087" w:rsidP="00020BB8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FC6087">
        <w:rPr>
          <w:sz w:val="25"/>
          <w:szCs w:val="25"/>
          <w:shd w:val="clear" w:color="auto" w:fill="FFFFFF"/>
        </w:rPr>
        <w:t xml:space="preserve">        Разъяснить, что составление </w:t>
      </w:r>
      <w:r w:rsidRPr="00FC6087">
        <w:rPr>
          <w:color w:val="auto"/>
          <w:sz w:val="25"/>
          <w:szCs w:val="25"/>
          <w:shd w:val="clear" w:color="auto" w:fill="FFFFFF"/>
        </w:rPr>
        <w:t>мотивированного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может быть отложено на срок не более чем пять дней со дня окончания разбирательства дела</w:t>
      </w:r>
      <w:r w:rsidRPr="00FC6087">
        <w:rPr>
          <w:color w:val="auto"/>
          <w:sz w:val="25"/>
          <w:szCs w:val="25"/>
          <w:shd w:val="clear" w:color="auto" w:fill="FFFFFF"/>
        </w:rPr>
        <w:t>.</w:t>
      </w:r>
      <w:r w:rsidRPr="00FC6087">
        <w:rPr>
          <w:color w:val="auto"/>
          <w:sz w:val="25"/>
          <w:szCs w:val="25"/>
          <w:shd w:val="clear" w:color="auto" w:fill="FFFFFF"/>
        </w:rPr>
        <w:t xml:space="preserve"> </w:t>
      </w:r>
      <w:r w:rsidRPr="00FC6087" w:rsidR="00B129A6">
        <w:rPr>
          <w:color w:val="auto"/>
          <w:sz w:val="25"/>
          <w:szCs w:val="25"/>
          <w:shd w:val="clear" w:color="auto" w:fill="FFFFFF"/>
        </w:rPr>
        <w:t>м</w:t>
      </w:r>
      <w:r w:rsidRPr="00FC6087">
        <w:rPr>
          <w:color w:val="auto"/>
          <w:sz w:val="25"/>
          <w:szCs w:val="25"/>
          <w:shd w:val="clear" w:color="auto" w:fill="FFFFFF"/>
        </w:rPr>
        <w:t>ировой судья может не составлять мотивированное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 по рассмотренному им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color w:val="auto"/>
          <w:sz w:val="25"/>
          <w:szCs w:val="25"/>
          <w:bdr w:val="none" w:sz="0" w:space="0" w:color="auto" w:frame="1"/>
        </w:rPr>
        <w:t>делу</w:t>
      </w:r>
      <w:r w:rsidRPr="00FC6087">
        <w:rPr>
          <w:color w:val="auto"/>
          <w:sz w:val="25"/>
          <w:szCs w:val="25"/>
          <w:shd w:val="clear" w:color="auto" w:fill="FFFFFF"/>
        </w:rPr>
        <w:t>, при этом мировой судья обязан составить мотивированное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 xml:space="preserve">суда, </w:t>
      </w:r>
      <w:r w:rsidRPr="00FC6087">
        <w:rPr>
          <w:color w:val="auto"/>
          <w:sz w:val="25"/>
          <w:szCs w:val="25"/>
          <w:shd w:val="clear" w:color="auto" w:fill="FFFFFF"/>
        </w:rPr>
        <w:t>которое</w:t>
      </w:r>
      <w:r w:rsidRPr="00FC6087">
        <w:rPr>
          <w:color w:val="auto"/>
          <w:sz w:val="25"/>
          <w:szCs w:val="25"/>
          <w:shd w:val="clear" w:color="auto" w:fill="FFFFFF"/>
        </w:rPr>
        <w:t xml:space="preserve"> может быть подано:</w:t>
      </w:r>
    </w:p>
    <w:p w:rsidR="009554A5" w:rsidRPr="00FC6087" w:rsidP="00020BB8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FC6087">
        <w:rPr>
          <w:color w:val="auto"/>
          <w:sz w:val="25"/>
          <w:szCs w:val="25"/>
          <w:shd w:val="clear" w:color="auto" w:fill="FFFFFF"/>
        </w:rPr>
        <w:t>1) в течение трех дней со дня объявления резолютивной части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FC6087">
        <w:rPr>
          <w:color w:val="auto"/>
          <w:sz w:val="25"/>
          <w:szCs w:val="25"/>
        </w:rPr>
        <w:br/>
      </w:r>
      <w:r w:rsidRPr="00FC6087">
        <w:rPr>
          <w:color w:val="auto"/>
          <w:sz w:val="25"/>
          <w:szCs w:val="25"/>
          <w:shd w:val="clear" w:color="auto" w:fill="FFFFFF"/>
        </w:rPr>
        <w:t>2) в течение пятнадцати дней со дня объявления резолютивной части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FC6087">
        <w:rPr>
          <w:color w:val="auto"/>
          <w:sz w:val="25"/>
          <w:szCs w:val="25"/>
        </w:rPr>
        <w:br/>
      </w:r>
      <w:r w:rsidRPr="00FC6087">
        <w:rPr>
          <w:color w:val="auto"/>
          <w:sz w:val="25"/>
          <w:szCs w:val="25"/>
          <w:shd w:val="clear" w:color="auto" w:fill="FFFFFF"/>
        </w:rPr>
        <w:t xml:space="preserve">         В случае подачи такого заявления мотивированное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суда.</w:t>
      </w:r>
    </w:p>
    <w:p w:rsidR="00923495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color w:val="auto"/>
          <w:sz w:val="25"/>
          <w:szCs w:val="25"/>
        </w:rPr>
        <w:t xml:space="preserve">        </w:t>
      </w:r>
      <w:r w:rsidRPr="00FC6087" w:rsidR="00A26A5D">
        <w:rPr>
          <w:sz w:val="25"/>
          <w:szCs w:val="25"/>
          <w:lang w:eastAsia="ru-RU"/>
        </w:rPr>
        <w:t xml:space="preserve">Решение может быть обжаловано </w:t>
      </w:r>
      <w:r w:rsidRPr="00FC6087" w:rsidR="00A26A5D">
        <w:rPr>
          <w:sz w:val="25"/>
          <w:szCs w:val="25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Республики Крым через мирового судью</w:t>
      </w:r>
      <w:r w:rsidRPr="00FC6087" w:rsidR="00A26A5D">
        <w:rPr>
          <w:sz w:val="25"/>
          <w:szCs w:val="25"/>
          <w:lang w:eastAsia="ru-RU"/>
        </w:rPr>
        <w:t xml:space="preserve"> судебного участка № 20 Центрального судебного района города Симферополь</w:t>
      </w:r>
      <w:r w:rsidRPr="00FC6087" w:rsidR="00954FB7">
        <w:rPr>
          <w:sz w:val="25"/>
          <w:szCs w:val="25"/>
        </w:rPr>
        <w:t>.</w:t>
      </w:r>
    </w:p>
    <w:p w:rsidR="00954FB7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ab/>
      </w:r>
      <w:r w:rsidRPr="00FC6087">
        <w:rPr>
          <w:sz w:val="25"/>
          <w:szCs w:val="25"/>
        </w:rPr>
        <w:t xml:space="preserve">       </w:t>
      </w:r>
    </w:p>
    <w:p w:rsidR="002438FE" w:rsidRPr="00FC6087" w:rsidP="00923495">
      <w:pPr>
        <w:ind w:right="-1"/>
        <w:jc w:val="both"/>
        <w:rPr>
          <w:rFonts w:eastAsia="MS Mincho"/>
          <w:sz w:val="25"/>
          <w:szCs w:val="25"/>
        </w:rPr>
      </w:pPr>
      <w:r w:rsidRPr="00FC6087">
        <w:rPr>
          <w:sz w:val="25"/>
          <w:szCs w:val="25"/>
        </w:rPr>
        <w:t xml:space="preserve">Мировой судья:                                                       </w:t>
      </w:r>
      <w:r w:rsidRPr="00FC6087" w:rsidR="00463545">
        <w:rPr>
          <w:sz w:val="25"/>
          <w:szCs w:val="25"/>
        </w:rPr>
        <w:t xml:space="preserve">                    </w:t>
      </w:r>
      <w:r w:rsidRPr="00FC6087">
        <w:rPr>
          <w:sz w:val="25"/>
          <w:szCs w:val="25"/>
        </w:rPr>
        <w:t xml:space="preserve">    </w:t>
      </w:r>
      <w:r w:rsidR="00FC6087">
        <w:rPr>
          <w:sz w:val="25"/>
          <w:szCs w:val="25"/>
        </w:rPr>
        <w:t xml:space="preserve"> </w:t>
      </w:r>
      <w:r w:rsidRPr="00FC6087" w:rsidR="005B078C">
        <w:rPr>
          <w:sz w:val="25"/>
          <w:szCs w:val="25"/>
        </w:rPr>
        <w:t xml:space="preserve"> </w:t>
      </w:r>
      <w:r w:rsidRPr="00FC6087">
        <w:rPr>
          <w:rFonts w:eastAsia="MS Mincho"/>
          <w:sz w:val="25"/>
          <w:szCs w:val="25"/>
        </w:rPr>
        <w:t xml:space="preserve">С.Г. </w:t>
      </w:r>
      <w:r w:rsidRPr="00FC6087">
        <w:rPr>
          <w:rFonts w:eastAsia="MS Mincho"/>
          <w:sz w:val="25"/>
          <w:szCs w:val="25"/>
        </w:rPr>
        <w:t>Ломанов</w:t>
      </w:r>
    </w:p>
    <w:p w:rsidR="002438FE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DB57A2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4B2695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4B2695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C7141F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C7141F" w:rsidRPr="00C7141F">
      <w:pPr>
        <w:tabs>
          <w:tab w:val="left" w:pos="7552"/>
        </w:tabs>
        <w:ind w:right="-1"/>
        <w:jc w:val="both"/>
        <w:rPr>
          <w:szCs w:val="26"/>
        </w:rPr>
      </w:pPr>
      <w:r>
        <w:rPr>
          <w:sz w:val="22"/>
          <w:szCs w:val="22"/>
        </w:rPr>
        <w:t xml:space="preserve">      </w:t>
      </w: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9BB"/>
    <w:rsid w:val="00020BB8"/>
    <w:rsid w:val="00025FAF"/>
    <w:rsid w:val="00075B7C"/>
    <w:rsid w:val="000D5F72"/>
    <w:rsid w:val="0011364C"/>
    <w:rsid w:val="001457CC"/>
    <w:rsid w:val="001A5195"/>
    <w:rsid w:val="0021305C"/>
    <w:rsid w:val="002229EB"/>
    <w:rsid w:val="0022333C"/>
    <w:rsid w:val="00231580"/>
    <w:rsid w:val="002438FE"/>
    <w:rsid w:val="00244A1F"/>
    <w:rsid w:val="00247B83"/>
    <w:rsid w:val="0025288E"/>
    <w:rsid w:val="00265E6E"/>
    <w:rsid w:val="002A585C"/>
    <w:rsid w:val="002B41C3"/>
    <w:rsid w:val="002D6426"/>
    <w:rsid w:val="00303C76"/>
    <w:rsid w:val="0030563B"/>
    <w:rsid w:val="00313F34"/>
    <w:rsid w:val="00332FCF"/>
    <w:rsid w:val="003423B2"/>
    <w:rsid w:val="00382F85"/>
    <w:rsid w:val="00392FED"/>
    <w:rsid w:val="003C2589"/>
    <w:rsid w:val="00406746"/>
    <w:rsid w:val="00407BE7"/>
    <w:rsid w:val="00410139"/>
    <w:rsid w:val="00435D91"/>
    <w:rsid w:val="00452012"/>
    <w:rsid w:val="00463545"/>
    <w:rsid w:val="00467238"/>
    <w:rsid w:val="0047454D"/>
    <w:rsid w:val="00482B94"/>
    <w:rsid w:val="004A3790"/>
    <w:rsid w:val="004B2695"/>
    <w:rsid w:val="004F2354"/>
    <w:rsid w:val="00574ACE"/>
    <w:rsid w:val="0059460A"/>
    <w:rsid w:val="005A0DB2"/>
    <w:rsid w:val="005B078C"/>
    <w:rsid w:val="005B38B8"/>
    <w:rsid w:val="005C1C8B"/>
    <w:rsid w:val="005F692D"/>
    <w:rsid w:val="00627C27"/>
    <w:rsid w:val="00655ECB"/>
    <w:rsid w:val="00664D60"/>
    <w:rsid w:val="006650E0"/>
    <w:rsid w:val="0068488A"/>
    <w:rsid w:val="006B1425"/>
    <w:rsid w:val="006B699A"/>
    <w:rsid w:val="006E1FFB"/>
    <w:rsid w:val="00707818"/>
    <w:rsid w:val="00713583"/>
    <w:rsid w:val="007234AF"/>
    <w:rsid w:val="007B0584"/>
    <w:rsid w:val="007B1DEC"/>
    <w:rsid w:val="007B3082"/>
    <w:rsid w:val="007C1B7A"/>
    <w:rsid w:val="007C225D"/>
    <w:rsid w:val="007E62FE"/>
    <w:rsid w:val="008564BC"/>
    <w:rsid w:val="00886224"/>
    <w:rsid w:val="008A0295"/>
    <w:rsid w:val="008B7706"/>
    <w:rsid w:val="00923495"/>
    <w:rsid w:val="00924DA3"/>
    <w:rsid w:val="0095069E"/>
    <w:rsid w:val="00954FB7"/>
    <w:rsid w:val="009554A5"/>
    <w:rsid w:val="0096623A"/>
    <w:rsid w:val="00967290"/>
    <w:rsid w:val="0098758C"/>
    <w:rsid w:val="00A26A5D"/>
    <w:rsid w:val="00A531C6"/>
    <w:rsid w:val="00A920B4"/>
    <w:rsid w:val="00AA580B"/>
    <w:rsid w:val="00AB6C53"/>
    <w:rsid w:val="00AC7390"/>
    <w:rsid w:val="00B129A6"/>
    <w:rsid w:val="00B27FDA"/>
    <w:rsid w:val="00B45BDA"/>
    <w:rsid w:val="00B67359"/>
    <w:rsid w:val="00B72FE4"/>
    <w:rsid w:val="00B92FC6"/>
    <w:rsid w:val="00BB5900"/>
    <w:rsid w:val="00C03DE8"/>
    <w:rsid w:val="00C100B0"/>
    <w:rsid w:val="00C13830"/>
    <w:rsid w:val="00C20056"/>
    <w:rsid w:val="00C5056E"/>
    <w:rsid w:val="00C6780B"/>
    <w:rsid w:val="00C7141F"/>
    <w:rsid w:val="00C72DE5"/>
    <w:rsid w:val="00CA261E"/>
    <w:rsid w:val="00CA77D2"/>
    <w:rsid w:val="00D0619A"/>
    <w:rsid w:val="00D356E0"/>
    <w:rsid w:val="00D44810"/>
    <w:rsid w:val="00D65F33"/>
    <w:rsid w:val="00D8258B"/>
    <w:rsid w:val="00D95E57"/>
    <w:rsid w:val="00DB36A0"/>
    <w:rsid w:val="00DB57A2"/>
    <w:rsid w:val="00DB6897"/>
    <w:rsid w:val="00DD37E7"/>
    <w:rsid w:val="00E41AF4"/>
    <w:rsid w:val="00E508CF"/>
    <w:rsid w:val="00E63807"/>
    <w:rsid w:val="00E67E7C"/>
    <w:rsid w:val="00E7764A"/>
    <w:rsid w:val="00ED7A8F"/>
    <w:rsid w:val="00F45D97"/>
    <w:rsid w:val="00F515C0"/>
    <w:rsid w:val="00F6685E"/>
    <w:rsid w:val="00F763A2"/>
    <w:rsid w:val="00F76CEB"/>
    <w:rsid w:val="00FC608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1FBA-73AF-4A00-BD0C-7257F67C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