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BD08E9" w:rsidRPr="00644C69" w:rsidP="00BD08E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44C69">
        <w:rPr>
          <w:rFonts w:ascii="Times New Roman" w:hAnsi="Times New Roman" w:cs="Times New Roman"/>
          <w:sz w:val="28"/>
          <w:szCs w:val="28"/>
        </w:rPr>
        <w:t>Дело № 02-0</w:t>
      </w:r>
      <w:r w:rsidR="000D0586">
        <w:rPr>
          <w:rFonts w:ascii="Times New Roman" w:hAnsi="Times New Roman" w:cs="Times New Roman"/>
          <w:sz w:val="28"/>
          <w:szCs w:val="28"/>
        </w:rPr>
        <w:t>916</w:t>
      </w:r>
      <w:r w:rsidRPr="00644C69">
        <w:rPr>
          <w:rFonts w:ascii="Times New Roman" w:hAnsi="Times New Roman" w:cs="Times New Roman"/>
          <w:sz w:val="28"/>
          <w:szCs w:val="28"/>
        </w:rPr>
        <w:t>/</w:t>
      </w:r>
      <w:r w:rsidRPr="00644C69" w:rsidR="00644C69">
        <w:rPr>
          <w:rFonts w:ascii="Times New Roman" w:hAnsi="Times New Roman" w:cs="Times New Roman"/>
          <w:sz w:val="28"/>
          <w:szCs w:val="28"/>
        </w:rPr>
        <w:t>20</w:t>
      </w:r>
      <w:r w:rsidRPr="00644C69">
        <w:rPr>
          <w:rFonts w:ascii="Times New Roman" w:hAnsi="Times New Roman" w:cs="Times New Roman"/>
          <w:sz w:val="28"/>
          <w:szCs w:val="28"/>
        </w:rPr>
        <w:t>/20</w:t>
      </w:r>
      <w:r w:rsidRPr="00644C69" w:rsidR="00FA46E2">
        <w:rPr>
          <w:rFonts w:ascii="Times New Roman" w:hAnsi="Times New Roman" w:cs="Times New Roman"/>
          <w:sz w:val="28"/>
          <w:szCs w:val="28"/>
        </w:rPr>
        <w:t>2</w:t>
      </w:r>
      <w:r w:rsidR="000D0586">
        <w:rPr>
          <w:rFonts w:ascii="Times New Roman" w:hAnsi="Times New Roman" w:cs="Times New Roman"/>
          <w:sz w:val="28"/>
          <w:szCs w:val="28"/>
        </w:rPr>
        <w:t>1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РЕШЕНИЕ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ИМЕНЕМ  РОССИЙСКОЙ  ФЕДЕРАЦИИ</w:t>
      </w:r>
    </w:p>
    <w:p w:rsidR="00BD08E9" w:rsidRPr="00644C69" w:rsidP="00BD08E9">
      <w:pPr>
        <w:pStyle w:val="NoSpacing"/>
        <w:jc w:val="center"/>
        <w:rPr>
          <w:sz w:val="28"/>
          <w:szCs w:val="28"/>
        </w:rPr>
      </w:pPr>
    </w:p>
    <w:p w:rsidR="00BD08E9" w:rsidRPr="00644C69" w:rsidP="00BD08E9">
      <w:pPr>
        <w:pStyle w:val="NoSpacing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        </w:t>
      </w:r>
      <w:r w:rsidR="000D0586">
        <w:rPr>
          <w:sz w:val="28"/>
          <w:szCs w:val="28"/>
        </w:rPr>
        <w:t>19 ноября</w:t>
      </w:r>
      <w:r w:rsidRPr="00644C69">
        <w:rPr>
          <w:sz w:val="28"/>
          <w:szCs w:val="28"/>
        </w:rPr>
        <w:t xml:space="preserve"> 20</w:t>
      </w:r>
      <w:r w:rsidRPr="00644C69" w:rsidR="00FA46E2">
        <w:rPr>
          <w:sz w:val="28"/>
          <w:szCs w:val="28"/>
        </w:rPr>
        <w:t>2</w:t>
      </w:r>
      <w:r w:rsidR="000D0586">
        <w:rPr>
          <w:sz w:val="28"/>
          <w:szCs w:val="28"/>
        </w:rPr>
        <w:t>1</w:t>
      </w:r>
      <w:r w:rsidRPr="00644C69">
        <w:rPr>
          <w:sz w:val="28"/>
          <w:szCs w:val="28"/>
        </w:rPr>
        <w:t xml:space="preserve"> года                                       </w:t>
      </w:r>
      <w:r w:rsidRPr="00644C69" w:rsidR="007C740F">
        <w:rPr>
          <w:sz w:val="28"/>
          <w:szCs w:val="28"/>
        </w:rPr>
        <w:t xml:space="preserve">                </w:t>
      </w:r>
      <w:r w:rsidRPr="00644C69">
        <w:rPr>
          <w:sz w:val="28"/>
          <w:szCs w:val="28"/>
        </w:rPr>
        <w:t>город Симферополь</w:t>
      </w:r>
    </w:p>
    <w:p w:rsidR="00BD08E9" w:rsidRPr="00644C69" w:rsidP="00BD08E9">
      <w:pPr>
        <w:pStyle w:val="NoSpacing"/>
        <w:jc w:val="both"/>
        <w:rPr>
          <w:sz w:val="28"/>
          <w:szCs w:val="28"/>
        </w:rPr>
      </w:pPr>
    </w:p>
    <w:p w:rsidR="00BD08E9" w:rsidRPr="00644C69" w:rsidP="00BD08E9">
      <w:pPr>
        <w:pStyle w:val="NoSpacing"/>
        <w:ind w:firstLine="708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Суд в составе: председательствующего - </w:t>
      </w:r>
      <w:r w:rsidRPr="00644C69" w:rsidR="00FA46E2">
        <w:rPr>
          <w:sz w:val="28"/>
          <w:szCs w:val="28"/>
        </w:rPr>
        <w:t xml:space="preserve">мирового судьи судебного участка № </w:t>
      </w:r>
      <w:r w:rsidR="00644C69">
        <w:rPr>
          <w:sz w:val="28"/>
          <w:szCs w:val="28"/>
        </w:rPr>
        <w:t>20</w:t>
      </w:r>
      <w:r w:rsidRPr="00644C69" w:rsidR="00FA46E2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Pr="00644C69" w:rsidR="005875C6">
        <w:rPr>
          <w:sz w:val="28"/>
          <w:szCs w:val="28"/>
        </w:rPr>
        <w:t>Ломанова</w:t>
      </w:r>
      <w:r w:rsidRPr="00644C69" w:rsidR="005875C6">
        <w:rPr>
          <w:sz w:val="28"/>
          <w:szCs w:val="28"/>
        </w:rPr>
        <w:t xml:space="preserve"> С.Г.,</w:t>
      </w:r>
      <w:r w:rsidRPr="00644C69" w:rsidR="00FA46E2">
        <w:rPr>
          <w:sz w:val="28"/>
          <w:szCs w:val="28"/>
        </w:rPr>
        <w:t xml:space="preserve"> при секретаре судебного заседания – </w:t>
      </w:r>
      <w:r w:rsidR="000D0586">
        <w:rPr>
          <w:sz w:val="28"/>
          <w:szCs w:val="28"/>
        </w:rPr>
        <w:t>Зинченко М.В</w:t>
      </w:r>
      <w:r w:rsidRPr="00644C69" w:rsidR="00FA46E2">
        <w:rPr>
          <w:sz w:val="28"/>
          <w:szCs w:val="28"/>
        </w:rPr>
        <w:t>.</w:t>
      </w:r>
      <w:r w:rsidR="00644C69">
        <w:rPr>
          <w:sz w:val="28"/>
          <w:szCs w:val="28"/>
        </w:rPr>
        <w:t>,</w:t>
      </w:r>
    </w:p>
    <w:p w:rsidR="00912781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644C69">
        <w:rPr>
          <w:sz w:val="28"/>
          <w:szCs w:val="28"/>
          <w:shd w:val="clear" w:color="auto" w:fill="FFFFFF"/>
          <w:lang w:eastAsia="ru-RU"/>
        </w:rPr>
        <w:t xml:space="preserve">          </w:t>
      </w:r>
      <w:r w:rsidRPr="00644C69" w:rsidR="00FA46E2">
        <w:rPr>
          <w:sz w:val="28"/>
          <w:szCs w:val="28"/>
          <w:shd w:val="clear" w:color="auto" w:fill="FFFFFF"/>
        </w:rPr>
        <w:t xml:space="preserve">рассмотрев в открытом судебном заседании гражданское дело по иску </w:t>
      </w:r>
      <w:r w:rsidR="000D0586">
        <w:rPr>
          <w:sz w:val="28"/>
          <w:szCs w:val="28"/>
        </w:rPr>
        <w:t xml:space="preserve">СНТ «Аграрник» </w:t>
      </w:r>
      <w:r w:rsidR="000D0586">
        <w:rPr>
          <w:sz w:val="28"/>
          <w:szCs w:val="28"/>
        </w:rPr>
        <w:t>к</w:t>
      </w:r>
      <w:r w:rsidR="000D0586">
        <w:rPr>
          <w:sz w:val="28"/>
          <w:szCs w:val="28"/>
        </w:rPr>
        <w:t xml:space="preserve"> </w:t>
      </w:r>
      <w:r w:rsidR="000D0586">
        <w:rPr>
          <w:sz w:val="28"/>
          <w:szCs w:val="28"/>
        </w:rPr>
        <w:t>Фастовец</w:t>
      </w:r>
      <w:r w:rsidR="000D0586">
        <w:rPr>
          <w:sz w:val="28"/>
          <w:szCs w:val="28"/>
        </w:rPr>
        <w:t xml:space="preserve"> Сергею Викторовичу о взыскании задолженности по взносам с членов товарищества</w:t>
      </w:r>
      <w:r w:rsidRPr="00644C69">
        <w:rPr>
          <w:sz w:val="28"/>
          <w:szCs w:val="28"/>
          <w:shd w:val="clear" w:color="auto" w:fill="FFFFFF"/>
          <w:lang w:eastAsia="ru-RU"/>
        </w:rPr>
        <w:t>,</w:t>
      </w:r>
    </w:p>
    <w:p w:rsidR="00D30BC5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</w:p>
    <w:p w:rsidR="00D30BC5" w:rsidRPr="00236A48" w:rsidP="00D30BC5">
      <w:pPr>
        <w:pStyle w:val="NoSpacing"/>
        <w:jc w:val="center"/>
        <w:rPr>
          <w:bCs/>
          <w:color w:val="auto"/>
          <w:sz w:val="28"/>
          <w:szCs w:val="28"/>
        </w:rPr>
      </w:pPr>
      <w:r w:rsidRPr="00236A48">
        <w:rPr>
          <w:bCs/>
          <w:color w:val="auto"/>
          <w:sz w:val="28"/>
          <w:szCs w:val="28"/>
        </w:rPr>
        <w:t>установил:</w:t>
      </w:r>
    </w:p>
    <w:p w:rsidR="00D30BC5" w:rsidP="00D30BC5">
      <w:pPr>
        <w:pStyle w:val="NoSpacing"/>
        <w:jc w:val="center"/>
        <w:rPr>
          <w:bCs/>
          <w:color w:val="auto"/>
          <w:sz w:val="28"/>
          <w:szCs w:val="28"/>
        </w:rPr>
      </w:pPr>
    </w:p>
    <w:p w:rsidR="007A5F5F" w:rsidRPr="0099365B" w:rsidP="0099365B">
      <w:pPr>
        <w:pStyle w:val="BodyText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D30B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</w:t>
      </w:r>
      <w:r w:rsidR="00D30BC5">
        <w:rPr>
          <w:rFonts w:ascii="Times New Roman" w:hAnsi="Times New Roman"/>
          <w:sz w:val="28"/>
          <w:szCs w:val="28"/>
        </w:rPr>
        <w:t>ря 202</w:t>
      </w:r>
      <w:r>
        <w:rPr>
          <w:rFonts w:ascii="Times New Roman" w:hAnsi="Times New Roman"/>
          <w:sz w:val="28"/>
          <w:szCs w:val="28"/>
        </w:rPr>
        <w:t>1</w:t>
      </w:r>
      <w:r w:rsidR="00D30BC5">
        <w:rPr>
          <w:rFonts w:ascii="Times New Roman" w:hAnsi="Times New Roman"/>
          <w:sz w:val="28"/>
          <w:szCs w:val="28"/>
        </w:rPr>
        <w:t xml:space="preserve"> </w:t>
      </w:r>
      <w:r w:rsidRPr="00236A48" w:rsidR="00D30BC5">
        <w:rPr>
          <w:rFonts w:ascii="Times New Roman" w:hAnsi="Times New Roman"/>
          <w:sz w:val="28"/>
          <w:szCs w:val="28"/>
        </w:rPr>
        <w:t xml:space="preserve">года </w:t>
      </w:r>
      <w:r w:rsidRPr="00236A48">
        <w:rPr>
          <w:rFonts w:ascii="Times New Roman" w:hAnsi="Times New Roman"/>
          <w:sz w:val="28"/>
          <w:szCs w:val="28"/>
        </w:rPr>
        <w:t>СНТ «Аграрник»</w:t>
      </w:r>
      <w:r w:rsidRPr="00236A48" w:rsidR="00D30BC5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236A48" w:rsidR="00D30BC5">
        <w:rPr>
          <w:rStyle w:val="a0"/>
          <w:rFonts w:ascii="Times New Roman" w:hAnsi="Times New Roman" w:cs="Times New Roman"/>
          <w:b w:val="0"/>
          <w:sz w:val="28"/>
          <w:szCs w:val="28"/>
        </w:rPr>
        <w:t>обратилось в суд с иском</w:t>
      </w:r>
      <w:r w:rsidRPr="00236A48" w:rsidR="00D30BC5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236A48" w:rsidR="00D30BC5">
        <w:rPr>
          <w:rFonts w:ascii="Times New Roman" w:hAnsi="Times New Roman"/>
          <w:sz w:val="28"/>
          <w:szCs w:val="28"/>
        </w:rPr>
        <w:t>о взыскании задолженности</w:t>
      </w:r>
      <w:r w:rsidRPr="00236A48" w:rsidR="00D30BC5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="00B96EC4">
        <w:rPr>
          <w:rStyle w:val="a0"/>
          <w:rFonts w:ascii="Times New Roman" w:hAnsi="Times New Roman" w:cs="Times New Roman"/>
          <w:b w:val="0"/>
          <w:sz w:val="28"/>
          <w:szCs w:val="28"/>
        </w:rPr>
        <w:t>с</w:t>
      </w:r>
      <w:r w:rsidRPr="00236A48" w:rsidR="00D30BC5">
        <w:rPr>
          <w:rStyle w:val="a0"/>
          <w:rFonts w:ascii="Times New Roman" w:hAnsi="Times New Roman" w:cs="Times New Roman"/>
          <w:sz w:val="28"/>
          <w:szCs w:val="28"/>
        </w:rPr>
        <w:t xml:space="preserve"> </w:t>
      </w:r>
      <w:r w:rsidRPr="00236A48">
        <w:rPr>
          <w:rFonts w:ascii="Times New Roman" w:hAnsi="Times New Roman"/>
          <w:sz w:val="28"/>
          <w:szCs w:val="28"/>
        </w:rPr>
        <w:t>Фастовец С.В.</w:t>
      </w:r>
      <w:r w:rsidRPr="00236A48">
        <w:rPr>
          <w:rStyle w:val="a0"/>
          <w:rFonts w:ascii="Times New Roman" w:hAnsi="Times New Roman" w:cs="Times New Roman"/>
          <w:b w:val="0"/>
          <w:sz w:val="28"/>
          <w:szCs w:val="28"/>
        </w:rPr>
        <w:t>,</w:t>
      </w:r>
      <w:r w:rsidRPr="00236A48" w:rsidR="00D30BC5">
        <w:rPr>
          <w:rStyle w:val="a0"/>
          <w:rFonts w:ascii="Times New Roman" w:hAnsi="Times New Roman" w:cs="Times New Roman"/>
          <w:b w:val="0"/>
          <w:sz w:val="28"/>
          <w:szCs w:val="28"/>
        </w:rPr>
        <w:t xml:space="preserve"> мотивируя свои требования следующим. </w:t>
      </w:r>
      <w:r w:rsidRPr="007A5F5F">
        <w:rPr>
          <w:rFonts w:ascii="Times New Roman" w:hAnsi="Times New Roman"/>
          <w:sz w:val="28"/>
          <w:szCs w:val="28"/>
        </w:rPr>
        <w:t xml:space="preserve">В соответствии с реестром членов СНТ «Аграрник» Фастовец С.В. является собственником земельного участка № </w:t>
      </w:r>
      <w:r w:rsidR="005F539E">
        <w:t>&lt;данные изъяты&gt;</w:t>
      </w:r>
      <w:r w:rsidRPr="007A5F5F">
        <w:rPr>
          <w:rFonts w:ascii="Times New Roman" w:hAnsi="Times New Roman"/>
          <w:sz w:val="28"/>
          <w:szCs w:val="28"/>
        </w:rPr>
        <w:t xml:space="preserve"> в СНТ «Аграрник» общей площадью 495 кв.м., кадастровый номер </w:t>
      </w:r>
      <w:r w:rsidR="005F539E">
        <w:t>&lt;данные изъяты&gt;</w:t>
      </w:r>
      <w:r w:rsidR="00B96EC4">
        <w:rPr>
          <w:rFonts w:ascii="Times New Roman" w:hAnsi="Times New Roman"/>
          <w:sz w:val="28"/>
          <w:szCs w:val="28"/>
        </w:rPr>
        <w:t xml:space="preserve">. </w:t>
      </w:r>
      <w:r w:rsidRPr="0099365B">
        <w:rPr>
          <w:rFonts w:ascii="Times New Roman" w:hAnsi="Times New Roman"/>
          <w:sz w:val="28"/>
          <w:szCs w:val="28"/>
        </w:rPr>
        <w:t>Согласно п. 5.2 действующего Устава СНТ «Аграрник» член товарищества обязан своевременно уплачивать вступительный, членские и целевые взносы, а также платежи за потребляемую электроэнергию, воду согласно утвержденному на общем собрании Положению о взносах</w:t>
      </w:r>
      <w:r w:rsidRPr="0099365B">
        <w:rPr>
          <w:rFonts w:ascii="Times New Roman" w:hAnsi="Times New Roman"/>
          <w:sz w:val="28"/>
          <w:szCs w:val="28"/>
        </w:rPr>
        <w:t xml:space="preserve"> и платежах за электроэнергию и воду.</w:t>
      </w:r>
      <w:r w:rsidRPr="0099365B" w:rsidR="007A478F">
        <w:rPr>
          <w:rFonts w:ascii="Times New Roman" w:hAnsi="Times New Roman"/>
          <w:sz w:val="28"/>
          <w:szCs w:val="28"/>
        </w:rPr>
        <w:t xml:space="preserve"> </w:t>
      </w:r>
      <w:r w:rsidRPr="0099365B">
        <w:rPr>
          <w:rFonts w:ascii="Times New Roman" w:hAnsi="Times New Roman"/>
          <w:sz w:val="28"/>
          <w:szCs w:val="28"/>
        </w:rPr>
        <w:t xml:space="preserve">В соответствии с протоколом № </w:t>
      </w:r>
      <w:r w:rsidR="005F539E">
        <w:t>&lt;данные изъяты&gt;</w:t>
      </w:r>
      <w:r w:rsidRPr="0099365B">
        <w:rPr>
          <w:rFonts w:ascii="Times New Roman" w:hAnsi="Times New Roman"/>
          <w:sz w:val="28"/>
          <w:szCs w:val="28"/>
        </w:rPr>
        <w:t xml:space="preserve"> установлены членские взносы на 2015 год в размере 3,84 руб. за 1 кв</w:t>
      </w:r>
      <w:r w:rsidRPr="0099365B">
        <w:rPr>
          <w:rFonts w:ascii="Times New Roman" w:hAnsi="Times New Roman"/>
          <w:sz w:val="28"/>
          <w:szCs w:val="28"/>
        </w:rPr>
        <w:t>.м</w:t>
      </w:r>
      <w:r w:rsidRPr="0099365B">
        <w:rPr>
          <w:rFonts w:ascii="Times New Roman" w:hAnsi="Times New Roman"/>
          <w:sz w:val="28"/>
          <w:szCs w:val="28"/>
        </w:rPr>
        <w:t xml:space="preserve">, земельного участка, на 2016 год в размере 5,61 руб. за 1 кв.м, земельного участка. Согласно протокола № </w:t>
      </w:r>
      <w:r w:rsidR="005F539E">
        <w:t>&lt;данные изъяты&gt;</w:t>
      </w:r>
      <w:r w:rsidRPr="0099365B">
        <w:rPr>
          <w:rFonts w:ascii="Times New Roman" w:hAnsi="Times New Roman"/>
          <w:sz w:val="28"/>
          <w:szCs w:val="28"/>
        </w:rPr>
        <w:t xml:space="preserve"> очередного общего собрания членов СНТ «Аграрник» от 02.04.2017 г. членские взносы на 2017 год установлены в размере 4,81 руб. за 1 кв</w:t>
      </w:r>
      <w:r w:rsidRPr="0099365B">
        <w:rPr>
          <w:rFonts w:ascii="Times New Roman" w:hAnsi="Times New Roman"/>
          <w:sz w:val="28"/>
          <w:szCs w:val="28"/>
        </w:rPr>
        <w:t>.м</w:t>
      </w:r>
      <w:r w:rsidRPr="0099365B">
        <w:rPr>
          <w:rFonts w:ascii="Times New Roman" w:hAnsi="Times New Roman"/>
          <w:sz w:val="28"/>
          <w:szCs w:val="28"/>
        </w:rPr>
        <w:t xml:space="preserve">, площади земельного участка. Протоколом № </w:t>
      </w:r>
      <w:r w:rsidR="005F539E">
        <w:t>&lt;данные изъяты&gt;</w:t>
      </w:r>
      <w:r w:rsidRPr="0099365B">
        <w:rPr>
          <w:rFonts w:ascii="Times New Roman" w:hAnsi="Times New Roman"/>
          <w:sz w:val="28"/>
          <w:szCs w:val="28"/>
        </w:rPr>
        <w:t xml:space="preserve"> очередного общего собрания членов СНТ «Аграрник» от 22.04.2018 г. членские взносы на 2018 год установлены в размере 5,36 руб. за 1 кв</w:t>
      </w:r>
      <w:r w:rsidRPr="0099365B">
        <w:rPr>
          <w:rFonts w:ascii="Times New Roman" w:hAnsi="Times New Roman"/>
          <w:sz w:val="28"/>
          <w:szCs w:val="28"/>
        </w:rPr>
        <w:t>.м</w:t>
      </w:r>
      <w:r w:rsidRPr="0099365B">
        <w:rPr>
          <w:rFonts w:ascii="Times New Roman" w:hAnsi="Times New Roman"/>
          <w:sz w:val="28"/>
          <w:szCs w:val="28"/>
        </w:rPr>
        <w:t xml:space="preserve">, площади земельного участка. Протоколом № </w:t>
      </w:r>
      <w:r w:rsidR="005F539E">
        <w:t>&lt;данные изъяты&gt;</w:t>
      </w:r>
      <w:r w:rsidRPr="0099365B">
        <w:rPr>
          <w:rFonts w:ascii="Times New Roman" w:hAnsi="Times New Roman"/>
          <w:sz w:val="28"/>
          <w:szCs w:val="28"/>
        </w:rPr>
        <w:t xml:space="preserve"> очередного общего собрания членов СНТ «Аграрник» от 30.12.2019 г. членские взносы на 2019 год установлены в размере 5,5 руб. за 1 кв</w:t>
      </w:r>
      <w:r w:rsidRPr="0099365B">
        <w:rPr>
          <w:rFonts w:ascii="Times New Roman" w:hAnsi="Times New Roman"/>
          <w:sz w:val="28"/>
          <w:szCs w:val="28"/>
        </w:rPr>
        <w:t>.м</w:t>
      </w:r>
      <w:r w:rsidRPr="0099365B">
        <w:rPr>
          <w:rFonts w:ascii="Times New Roman" w:hAnsi="Times New Roman"/>
          <w:sz w:val="28"/>
          <w:szCs w:val="28"/>
        </w:rPr>
        <w:t>, площади земельного участка.</w:t>
      </w:r>
      <w:r w:rsidRPr="0099365B" w:rsidR="007A478F">
        <w:rPr>
          <w:rFonts w:ascii="Times New Roman" w:hAnsi="Times New Roman"/>
          <w:sz w:val="28"/>
          <w:szCs w:val="28"/>
        </w:rPr>
        <w:t xml:space="preserve"> </w:t>
      </w:r>
      <w:r w:rsidRPr="0099365B">
        <w:rPr>
          <w:rFonts w:ascii="Times New Roman" w:hAnsi="Times New Roman"/>
          <w:sz w:val="28"/>
          <w:szCs w:val="28"/>
        </w:rPr>
        <w:t>Ответчик более двух лет не оплачивает плату за содержание имущества общего пользования, предусмотренную ч. 3 ст.</w:t>
      </w:r>
      <w:r w:rsidRPr="0099365B" w:rsidR="007A478F">
        <w:rPr>
          <w:rFonts w:ascii="Times New Roman" w:hAnsi="Times New Roman"/>
          <w:sz w:val="28"/>
          <w:szCs w:val="28"/>
        </w:rPr>
        <w:t xml:space="preserve"> 5 Федерального закона № 217-ФЗ, в результате чего  образовалась </w:t>
      </w:r>
      <w:r w:rsidRPr="0099365B">
        <w:rPr>
          <w:rFonts w:ascii="Times New Roman" w:hAnsi="Times New Roman"/>
          <w:sz w:val="28"/>
          <w:szCs w:val="28"/>
        </w:rPr>
        <w:t xml:space="preserve">задолженность по уплате вышеуказанной платы за участок № </w:t>
      </w:r>
      <w:r w:rsidR="005F539E">
        <w:t>&lt;данные изъяты&gt;</w:t>
      </w:r>
      <w:r w:rsidRPr="0099365B">
        <w:rPr>
          <w:rFonts w:ascii="Times New Roman" w:hAnsi="Times New Roman"/>
          <w:sz w:val="28"/>
          <w:szCs w:val="28"/>
        </w:rPr>
        <w:t xml:space="preserve"> в сумме 14 273,40 руб., в том числе за 2019 г. - 2722,50 руб., за 2018 г. - 2653,20 руб., за 2017 г. - 2380,95 руб., за 2016 г. - 2776,95</w:t>
      </w:r>
      <w:r w:rsidRPr="0099365B">
        <w:rPr>
          <w:rFonts w:ascii="Times New Roman" w:hAnsi="Times New Roman"/>
          <w:sz w:val="28"/>
          <w:szCs w:val="28"/>
        </w:rPr>
        <w:t xml:space="preserve"> </w:t>
      </w:r>
      <w:r w:rsidRPr="0099365B">
        <w:rPr>
          <w:rFonts w:ascii="Times New Roman" w:hAnsi="Times New Roman"/>
          <w:sz w:val="28"/>
          <w:szCs w:val="28"/>
        </w:rPr>
        <w:t>руб., за 2015 г. - 1900,80 руб., за 2014 г. - 1839,00 руб.</w:t>
      </w:r>
      <w:r w:rsidRPr="0099365B" w:rsidR="007A478F">
        <w:rPr>
          <w:rFonts w:ascii="Times New Roman" w:hAnsi="Times New Roman"/>
          <w:sz w:val="28"/>
          <w:szCs w:val="28"/>
        </w:rPr>
        <w:t xml:space="preserve"> </w:t>
      </w:r>
      <w:r w:rsidRPr="0099365B">
        <w:rPr>
          <w:rFonts w:ascii="Times New Roman" w:hAnsi="Times New Roman"/>
          <w:sz w:val="28"/>
          <w:szCs w:val="28"/>
        </w:rPr>
        <w:t xml:space="preserve">В соответствии с протоколом № </w:t>
      </w:r>
      <w:r w:rsidR="005F539E">
        <w:t>&lt;данные изъяты&gt;</w:t>
      </w:r>
      <w:r w:rsidRPr="0099365B">
        <w:rPr>
          <w:rFonts w:ascii="Times New Roman" w:hAnsi="Times New Roman"/>
          <w:sz w:val="28"/>
          <w:szCs w:val="28"/>
        </w:rPr>
        <w:t xml:space="preserve"> очередного общего собрания членов СНТ «Аграрник» от 02.04.2017 г. установлен размер пени за несвоевременную уплату взносов в размере 0,1% от суммы задолженности за каждый день просрочки, но не более 50% от общей суммы задолженности, начисление пени осуществляется с 01.01.2018 г. Протокол № </w:t>
      </w:r>
      <w:r w:rsidR="005F539E">
        <w:t>&lt;данные изъяты</w:t>
      </w:r>
      <w:r w:rsidR="005F539E">
        <w:t>&gt;</w:t>
      </w:r>
      <w:r w:rsidRPr="0099365B">
        <w:rPr>
          <w:rFonts w:ascii="Times New Roman" w:hAnsi="Times New Roman"/>
          <w:sz w:val="28"/>
          <w:szCs w:val="28"/>
        </w:rPr>
        <w:t xml:space="preserve"> </w:t>
      </w:r>
      <w:r w:rsidRPr="0099365B">
        <w:rPr>
          <w:rFonts w:ascii="Times New Roman" w:hAnsi="Times New Roman"/>
          <w:sz w:val="28"/>
          <w:szCs w:val="28"/>
        </w:rPr>
        <w:t xml:space="preserve">очередного общего собрания членов СНТ «Аграрник» от 22.04.2018 г. помимо подтверждения размера и срока начисления пени установил, что членские взносы за 2018 год уплачиваются в следующие </w:t>
      </w:r>
      <w:r w:rsidRPr="0099365B">
        <w:rPr>
          <w:rFonts w:ascii="Times New Roman" w:hAnsi="Times New Roman"/>
          <w:sz w:val="28"/>
          <w:szCs w:val="28"/>
        </w:rPr>
        <w:t xml:space="preserve">сроки: </w:t>
      </w:r>
      <w:r w:rsidR="005B684E">
        <w:rPr>
          <w:rFonts w:ascii="Times New Roman" w:hAnsi="Times New Roman"/>
          <w:sz w:val="28"/>
          <w:szCs w:val="28"/>
        </w:rPr>
        <w:t xml:space="preserve">50 </w:t>
      </w:r>
      <w:r w:rsidRPr="0099365B">
        <w:rPr>
          <w:rFonts w:ascii="Times New Roman" w:hAnsi="Times New Roman"/>
          <w:sz w:val="28"/>
          <w:szCs w:val="28"/>
        </w:rPr>
        <w:t xml:space="preserve">% размера членского взноса оплачивается не позднее 10 мая текущего календарного года, </w:t>
      </w:r>
      <w:r w:rsidR="005B684E">
        <w:rPr>
          <w:rFonts w:ascii="Times New Roman" w:hAnsi="Times New Roman"/>
          <w:sz w:val="28"/>
          <w:szCs w:val="28"/>
        </w:rPr>
        <w:t>остальная часть</w:t>
      </w:r>
      <w:r w:rsidRPr="0099365B">
        <w:rPr>
          <w:rFonts w:ascii="Times New Roman" w:hAnsi="Times New Roman"/>
          <w:sz w:val="28"/>
          <w:szCs w:val="28"/>
        </w:rPr>
        <w:t xml:space="preserve"> размера членского взноса оплачивается не позднее 1 сентября текущего календарного года.</w:t>
      </w:r>
      <w:r w:rsidRPr="0099365B" w:rsidR="007A478F">
        <w:rPr>
          <w:rFonts w:ascii="Times New Roman" w:hAnsi="Times New Roman"/>
          <w:sz w:val="28"/>
          <w:szCs w:val="28"/>
        </w:rPr>
        <w:t xml:space="preserve"> </w:t>
      </w:r>
      <w:r w:rsidRPr="0099365B">
        <w:rPr>
          <w:rFonts w:ascii="Times New Roman" w:hAnsi="Times New Roman"/>
          <w:sz w:val="28"/>
          <w:szCs w:val="28"/>
        </w:rPr>
        <w:t xml:space="preserve">Помимо этого, согласно протокола № </w:t>
      </w:r>
      <w:r w:rsidR="005F539E">
        <w:t>&lt;данные изъяты&gt;</w:t>
      </w:r>
      <w:r w:rsidRPr="0099365B">
        <w:rPr>
          <w:rFonts w:ascii="Times New Roman" w:hAnsi="Times New Roman"/>
          <w:sz w:val="28"/>
          <w:szCs w:val="28"/>
        </w:rPr>
        <w:t xml:space="preserve"> очередного общего собрания членов СНТ «Аграрник» от 02.04.2017 г. установлен размер первой части целевого взноса на газификацию в сумме 2000,00 рублей с одного земельного участка со сроком его уплаты до 01.06.2017 г.</w:t>
      </w:r>
      <w:r w:rsidRPr="0099365B" w:rsidR="007A478F">
        <w:rPr>
          <w:rFonts w:ascii="Times New Roman" w:hAnsi="Times New Roman"/>
          <w:sz w:val="28"/>
          <w:szCs w:val="28"/>
        </w:rPr>
        <w:t xml:space="preserve"> Ответчик добровольно задолженность перед истцом не погашает, в </w:t>
      </w:r>
      <w:r w:rsidRPr="0099365B" w:rsidR="007A478F">
        <w:rPr>
          <w:rFonts w:ascii="Times New Roman" w:hAnsi="Times New Roman"/>
          <w:sz w:val="28"/>
          <w:szCs w:val="28"/>
        </w:rPr>
        <w:t>связи</w:t>
      </w:r>
      <w:r w:rsidRPr="0099365B" w:rsidR="007A478F">
        <w:rPr>
          <w:rFonts w:ascii="Times New Roman" w:hAnsi="Times New Roman"/>
          <w:sz w:val="28"/>
          <w:szCs w:val="28"/>
        </w:rPr>
        <w:t xml:space="preserve"> с чем истец обратился в суд и просит взыскать с ответчика </w:t>
      </w:r>
      <w:r w:rsidRPr="0099365B">
        <w:rPr>
          <w:rFonts w:ascii="Times New Roman" w:hAnsi="Times New Roman"/>
          <w:sz w:val="28"/>
          <w:szCs w:val="28"/>
        </w:rPr>
        <w:t xml:space="preserve">задолженность перед садоводческим </w:t>
      </w:r>
      <w:r w:rsidRPr="0099365B">
        <w:rPr>
          <w:rFonts w:ascii="Times New Roman" w:hAnsi="Times New Roman"/>
          <w:sz w:val="28"/>
          <w:szCs w:val="28"/>
        </w:rPr>
        <w:t xml:space="preserve">некоммерческим товариществом «Аграрник» </w:t>
      </w:r>
      <w:r w:rsidRPr="0099365B" w:rsidR="0099365B">
        <w:rPr>
          <w:rFonts w:ascii="Times New Roman" w:hAnsi="Times New Roman"/>
          <w:sz w:val="28"/>
          <w:szCs w:val="28"/>
        </w:rPr>
        <w:t>в размере</w:t>
      </w:r>
      <w:r w:rsidRPr="0099365B">
        <w:rPr>
          <w:rFonts w:ascii="Times New Roman" w:hAnsi="Times New Roman"/>
          <w:sz w:val="28"/>
          <w:szCs w:val="28"/>
        </w:rPr>
        <w:t xml:space="preserve"> </w:t>
      </w:r>
      <w:r w:rsidRPr="0099365B">
        <w:rPr>
          <w:rFonts w:ascii="Times New Roman" w:hAnsi="Times New Roman"/>
          <w:bCs/>
          <w:sz w:val="28"/>
          <w:szCs w:val="28"/>
        </w:rPr>
        <w:t xml:space="preserve">22 048,85 руб., </w:t>
      </w:r>
      <w:r w:rsidRPr="0099365B" w:rsidR="0099365B">
        <w:rPr>
          <w:rFonts w:ascii="Times New Roman" w:hAnsi="Times New Roman"/>
          <w:sz w:val="28"/>
          <w:szCs w:val="28"/>
        </w:rPr>
        <w:t>из которых</w:t>
      </w:r>
      <w:r w:rsidRPr="0099365B">
        <w:rPr>
          <w:rFonts w:ascii="Times New Roman" w:hAnsi="Times New Roman"/>
          <w:sz w:val="28"/>
          <w:szCs w:val="28"/>
        </w:rPr>
        <w:t xml:space="preserve"> задолженность по уплате платы за содержание имущества общего пользования, предусмотренной ч. 3 ст. 5 Федерального закона № 217-ФЗ, - </w:t>
      </w:r>
      <w:r w:rsidRPr="0099365B">
        <w:rPr>
          <w:rFonts w:ascii="Times New Roman" w:hAnsi="Times New Roman"/>
          <w:bCs/>
          <w:sz w:val="28"/>
          <w:szCs w:val="28"/>
        </w:rPr>
        <w:t xml:space="preserve">14 273,40 руб., </w:t>
      </w:r>
      <w:r w:rsidRPr="0099365B">
        <w:rPr>
          <w:rFonts w:ascii="Times New Roman" w:hAnsi="Times New Roman"/>
          <w:sz w:val="28"/>
          <w:szCs w:val="28"/>
        </w:rPr>
        <w:t xml:space="preserve">пеня за несвоевременную ее уплату - </w:t>
      </w:r>
      <w:r w:rsidRPr="0099365B">
        <w:rPr>
          <w:rFonts w:ascii="Times New Roman" w:hAnsi="Times New Roman"/>
          <w:bCs/>
          <w:sz w:val="28"/>
          <w:szCs w:val="28"/>
        </w:rPr>
        <w:t xml:space="preserve">5775,45 руб., </w:t>
      </w:r>
      <w:r w:rsidRPr="0099365B">
        <w:rPr>
          <w:rFonts w:ascii="Times New Roman" w:hAnsi="Times New Roman"/>
          <w:sz w:val="28"/>
          <w:szCs w:val="28"/>
        </w:rPr>
        <w:t xml:space="preserve">задолженность по уплате целевого взноса на газификацию в сумме </w:t>
      </w:r>
      <w:r w:rsidRPr="0099365B" w:rsidR="0099365B">
        <w:rPr>
          <w:rFonts w:ascii="Times New Roman" w:hAnsi="Times New Roman"/>
          <w:bCs/>
          <w:sz w:val="28"/>
          <w:szCs w:val="28"/>
        </w:rPr>
        <w:t xml:space="preserve">2000 руб., а также </w:t>
      </w:r>
      <w:r w:rsidRPr="0099365B" w:rsidR="0099365B">
        <w:rPr>
          <w:rFonts w:ascii="Times New Roman" w:hAnsi="Times New Roman"/>
          <w:sz w:val="28"/>
          <w:szCs w:val="28"/>
        </w:rPr>
        <w:t>в</w:t>
      </w:r>
      <w:r w:rsidRPr="0099365B">
        <w:rPr>
          <w:rFonts w:ascii="Times New Roman" w:hAnsi="Times New Roman"/>
          <w:sz w:val="28"/>
          <w:szCs w:val="28"/>
        </w:rPr>
        <w:t xml:space="preserve">зыскать с </w:t>
      </w:r>
      <w:r w:rsidRPr="0099365B" w:rsidR="0099365B">
        <w:rPr>
          <w:rFonts w:ascii="Times New Roman" w:hAnsi="Times New Roman"/>
          <w:sz w:val="28"/>
          <w:szCs w:val="28"/>
        </w:rPr>
        <w:t>ответчика</w:t>
      </w:r>
      <w:r w:rsidRPr="0099365B">
        <w:rPr>
          <w:rFonts w:ascii="Times New Roman" w:hAnsi="Times New Roman"/>
          <w:sz w:val="28"/>
          <w:szCs w:val="28"/>
        </w:rPr>
        <w:t xml:space="preserve"> расходы </w:t>
      </w:r>
      <w:r w:rsidRPr="0099365B" w:rsidR="0099365B">
        <w:rPr>
          <w:rFonts w:ascii="Times New Roman" w:hAnsi="Times New Roman"/>
          <w:sz w:val="28"/>
          <w:szCs w:val="28"/>
        </w:rPr>
        <w:t>по оплате государственной пошлины и расходы</w:t>
      </w:r>
      <w:r w:rsidRPr="0099365B" w:rsidR="0099365B">
        <w:rPr>
          <w:rFonts w:ascii="Times New Roman" w:hAnsi="Times New Roman"/>
          <w:sz w:val="28"/>
          <w:szCs w:val="28"/>
        </w:rPr>
        <w:t xml:space="preserve"> </w:t>
      </w:r>
      <w:r w:rsidRPr="0099365B">
        <w:rPr>
          <w:rFonts w:ascii="Times New Roman" w:hAnsi="Times New Roman"/>
          <w:sz w:val="28"/>
          <w:szCs w:val="28"/>
        </w:rPr>
        <w:t xml:space="preserve">на оплату услуг представителя в размере </w:t>
      </w:r>
      <w:r w:rsidRPr="0099365B">
        <w:rPr>
          <w:rFonts w:ascii="Times New Roman" w:hAnsi="Times New Roman"/>
          <w:bCs/>
          <w:sz w:val="28"/>
          <w:szCs w:val="28"/>
        </w:rPr>
        <w:t>10</w:t>
      </w:r>
      <w:r w:rsidRPr="0099365B" w:rsidR="0099365B">
        <w:rPr>
          <w:rFonts w:ascii="Times New Roman" w:hAnsi="Times New Roman"/>
          <w:bCs/>
          <w:sz w:val="28"/>
          <w:szCs w:val="28"/>
        </w:rPr>
        <w:t> </w:t>
      </w:r>
      <w:r w:rsidRPr="0099365B">
        <w:rPr>
          <w:rFonts w:ascii="Times New Roman" w:hAnsi="Times New Roman"/>
          <w:bCs/>
          <w:sz w:val="28"/>
          <w:szCs w:val="28"/>
        </w:rPr>
        <w:t>000</w:t>
      </w:r>
      <w:r w:rsidRPr="0099365B" w:rsidR="0099365B">
        <w:rPr>
          <w:rFonts w:ascii="Times New Roman" w:hAnsi="Times New Roman"/>
          <w:bCs/>
          <w:sz w:val="28"/>
          <w:szCs w:val="28"/>
        </w:rPr>
        <w:t xml:space="preserve"> </w:t>
      </w:r>
      <w:r w:rsidRPr="0099365B">
        <w:rPr>
          <w:rFonts w:ascii="Times New Roman" w:hAnsi="Times New Roman"/>
          <w:bCs/>
          <w:sz w:val="28"/>
          <w:szCs w:val="28"/>
        </w:rPr>
        <w:t>рублей.</w:t>
      </w:r>
    </w:p>
    <w:p w:rsidR="00D30BC5" w:rsidP="00D30BC5">
      <w:pPr>
        <w:pStyle w:val="BodyText"/>
        <w:spacing w:line="240" w:lineRule="auto"/>
        <w:ind w:left="2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Истец</w:t>
      </w:r>
      <w:r>
        <w:rPr>
          <w:rFonts w:ascii="Times New Roman" w:hAnsi="Times New Roman"/>
          <w:sz w:val="28"/>
          <w:szCs w:val="28"/>
        </w:rPr>
        <w:t xml:space="preserve">  в судебное заседание </w:t>
      </w:r>
      <w:r>
        <w:rPr>
          <w:rFonts w:ascii="Times New Roman" w:hAnsi="Times New Roman"/>
          <w:sz w:val="28"/>
          <w:szCs w:val="28"/>
        </w:rPr>
        <w:t>явку своего представителя не обеспечил</w:t>
      </w:r>
      <w:r>
        <w:rPr>
          <w:rFonts w:ascii="Times New Roman" w:hAnsi="Times New Roman"/>
          <w:sz w:val="28"/>
          <w:szCs w:val="28"/>
        </w:rPr>
        <w:t xml:space="preserve">, о времени и месте рассмотрения дела извещён надлежащим образом, </w:t>
      </w:r>
      <w:r>
        <w:rPr>
          <w:rFonts w:ascii="Times New Roman" w:hAnsi="Times New Roman"/>
          <w:sz w:val="28"/>
          <w:szCs w:val="28"/>
        </w:rPr>
        <w:t>в исковом заявлении</w:t>
      </w:r>
      <w:r>
        <w:rPr>
          <w:rFonts w:ascii="Times New Roman" w:hAnsi="Times New Roman"/>
          <w:sz w:val="28"/>
          <w:szCs w:val="28"/>
        </w:rPr>
        <w:t xml:space="preserve"> проси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рассмотреть дело в</w:t>
      </w:r>
      <w:r w:rsidR="00FE73A5">
        <w:rPr>
          <w:rFonts w:ascii="Times New Roman" w:hAnsi="Times New Roman"/>
          <w:sz w:val="28"/>
          <w:szCs w:val="28"/>
        </w:rPr>
        <w:t xml:space="preserve"> его</w:t>
      </w:r>
      <w:r>
        <w:rPr>
          <w:rFonts w:ascii="Times New Roman" w:hAnsi="Times New Roman"/>
          <w:sz w:val="28"/>
          <w:szCs w:val="28"/>
        </w:rPr>
        <w:t xml:space="preserve"> отсутствие </w:t>
      </w:r>
      <w:r>
        <w:rPr>
          <w:rFonts w:ascii="Times New Roman" w:hAnsi="Times New Roman"/>
          <w:sz w:val="28"/>
          <w:szCs w:val="28"/>
        </w:rPr>
        <w:t xml:space="preserve">(л.д. </w:t>
      </w:r>
      <w:r>
        <w:rPr>
          <w:rFonts w:ascii="Times New Roman" w:hAnsi="Times New Roman"/>
          <w:sz w:val="28"/>
          <w:szCs w:val="28"/>
        </w:rPr>
        <w:t>5).</w:t>
      </w:r>
    </w:p>
    <w:p w:rsidR="00D30BC5" w:rsidP="00FE73A5">
      <w:pPr>
        <w:pStyle w:val="BodyTex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Ответчик в судебное заседание не явил</w:t>
      </w:r>
      <w:r w:rsidR="00FE73A5">
        <w:rPr>
          <w:rFonts w:ascii="Times New Roman" w:hAnsi="Times New Roman"/>
          <w:sz w:val="28"/>
          <w:szCs w:val="28"/>
        </w:rPr>
        <w:t>ся</w:t>
      </w:r>
      <w:r>
        <w:rPr>
          <w:rFonts w:ascii="Times New Roman" w:hAnsi="Times New Roman"/>
          <w:sz w:val="28"/>
          <w:szCs w:val="28"/>
        </w:rPr>
        <w:t xml:space="preserve">, о времени и месте рассмотрения дела </w:t>
      </w:r>
      <w:r w:rsidR="00FE73A5">
        <w:rPr>
          <w:rFonts w:ascii="Times New Roman" w:hAnsi="Times New Roman"/>
          <w:sz w:val="28"/>
          <w:szCs w:val="28"/>
        </w:rPr>
        <w:t>извещён надлежащим образом,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FE73A5">
        <w:rPr>
          <w:rFonts w:ascii="Times New Roman" w:hAnsi="Times New Roman"/>
          <w:sz w:val="28"/>
          <w:szCs w:val="28"/>
        </w:rPr>
        <w:t xml:space="preserve">обратился в суд с письменным заявлением, в котором просит </w:t>
      </w:r>
      <w:r w:rsidR="001B6FC5">
        <w:rPr>
          <w:rFonts w:ascii="Times New Roman" w:hAnsi="Times New Roman"/>
          <w:sz w:val="28"/>
          <w:szCs w:val="28"/>
        </w:rPr>
        <w:t xml:space="preserve">рассмотреть дело в его отсутствие и </w:t>
      </w:r>
      <w:r w:rsidR="00FE73A5">
        <w:rPr>
          <w:rFonts w:ascii="Times New Roman" w:hAnsi="Times New Roman"/>
          <w:sz w:val="28"/>
          <w:szCs w:val="28"/>
        </w:rPr>
        <w:t>отказать в удовлетворении иска в связи с пропуско</w:t>
      </w:r>
      <w:r w:rsidR="001B6FC5">
        <w:rPr>
          <w:rFonts w:ascii="Times New Roman" w:hAnsi="Times New Roman"/>
          <w:sz w:val="28"/>
          <w:szCs w:val="28"/>
        </w:rPr>
        <w:t>м истцом срока исковой давности (л.д. 91-92)</w:t>
      </w:r>
      <w:r>
        <w:rPr>
          <w:rFonts w:ascii="Times New Roman" w:hAnsi="Times New Roman"/>
          <w:sz w:val="28"/>
          <w:szCs w:val="28"/>
        </w:rPr>
        <w:t>.</w:t>
      </w:r>
      <w:r w:rsidR="001B6FC5">
        <w:rPr>
          <w:rFonts w:ascii="Times New Roman" w:hAnsi="Times New Roman"/>
          <w:sz w:val="28"/>
          <w:szCs w:val="28"/>
        </w:rPr>
        <w:t xml:space="preserve"> Также ответчик  предоставил суду письменные возражения, указав в них, что с заявленными исковыми требованиями не согласен в полном объеме, так как членом СНТ «Аграрник» он не является, соответствующего заявления не писал, </w:t>
      </w:r>
      <w:r w:rsidR="00D7490B">
        <w:rPr>
          <w:rFonts w:ascii="Times New Roman" w:hAnsi="Times New Roman"/>
          <w:sz w:val="28"/>
          <w:szCs w:val="28"/>
        </w:rPr>
        <w:t xml:space="preserve">согласно справке </w:t>
      </w:r>
      <w:r w:rsidR="00D7490B">
        <w:rPr>
          <w:rFonts w:ascii="Times New Roman" w:hAnsi="Times New Roman"/>
          <w:sz w:val="28"/>
          <w:szCs w:val="28"/>
        </w:rPr>
        <w:t>СТ</w:t>
      </w:r>
      <w:r w:rsidR="00D7490B">
        <w:rPr>
          <w:rFonts w:ascii="Times New Roman" w:hAnsi="Times New Roman"/>
          <w:sz w:val="28"/>
          <w:szCs w:val="28"/>
        </w:rPr>
        <w:t xml:space="preserve"> «Аграрник» </w:t>
      </w:r>
      <w:r w:rsidR="001B6FC5">
        <w:rPr>
          <w:rFonts w:ascii="Times New Roman" w:hAnsi="Times New Roman"/>
          <w:sz w:val="28"/>
          <w:szCs w:val="28"/>
        </w:rPr>
        <w:t>его участок находится за границами земель, выделенных товариществу</w:t>
      </w:r>
      <w:r w:rsidR="00D7490B">
        <w:rPr>
          <w:rFonts w:ascii="Times New Roman" w:hAnsi="Times New Roman"/>
          <w:sz w:val="28"/>
          <w:szCs w:val="28"/>
        </w:rPr>
        <w:t>, какой-либо договор между ним и истцом не заключался, а решением Центрального районного суда г. Симферополя РК от 4.03.2021г. решение общего собрания СНТ «Аграрник» №</w:t>
      </w:r>
      <w:r w:rsidR="005F539E">
        <w:t>&lt;данные изъяты&gt;</w:t>
      </w:r>
      <w:r w:rsidR="00D7490B">
        <w:rPr>
          <w:rFonts w:ascii="Times New Roman" w:hAnsi="Times New Roman"/>
          <w:sz w:val="28"/>
          <w:szCs w:val="28"/>
        </w:rPr>
        <w:t>, которым в том числе установлен размер взносов за 2019 год, признано недействительным.</w:t>
      </w:r>
    </w:p>
    <w:p w:rsidR="00D30BC5" w:rsidP="00D30BC5">
      <w:pPr>
        <w:pStyle w:val="BodyText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ст. 167 ГПК РФ суд считает возможным рассмотреть дело в отсутствие сторон.</w:t>
      </w:r>
    </w:p>
    <w:p w:rsidR="00D30BC5" w:rsidP="00D30BC5">
      <w:pPr>
        <w:pStyle w:val="NoSpacing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Исследовав материалы дела, суд приходит к следующим выводам.</w:t>
      </w:r>
    </w:p>
    <w:p w:rsidR="00F2773D" w:rsidP="00F2773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F2773D">
        <w:rPr>
          <w:rFonts w:eastAsia="Calibri"/>
          <w:sz w:val="28"/>
          <w:szCs w:val="28"/>
          <w:lang w:eastAsia="en-US"/>
        </w:rPr>
        <w:t xml:space="preserve">Ответчик является собственником земельного участка по адресу: </w:t>
      </w:r>
      <w:r w:rsidR="005F539E">
        <w:t>&lt;данные изъяты&gt;</w:t>
      </w:r>
      <w:r w:rsidRPr="00F2773D">
        <w:rPr>
          <w:rFonts w:eastAsia="Calibri"/>
          <w:sz w:val="28"/>
          <w:szCs w:val="28"/>
          <w:lang w:eastAsia="en-US"/>
        </w:rPr>
        <w:t xml:space="preserve">, </w:t>
      </w:r>
      <w:r w:rsidRPr="00F2773D">
        <w:rPr>
          <w:rFonts w:eastAsia="Calibri"/>
          <w:sz w:val="28"/>
          <w:szCs w:val="28"/>
          <w:lang w:eastAsia="en-US"/>
        </w:rPr>
        <w:t>СТ</w:t>
      </w:r>
      <w:r w:rsidRPr="00F2773D">
        <w:rPr>
          <w:rFonts w:eastAsia="Calibri"/>
          <w:sz w:val="28"/>
          <w:szCs w:val="28"/>
          <w:lang w:eastAsia="en-US"/>
        </w:rPr>
        <w:t xml:space="preserve"> «Аграрник», земельный участок №</w:t>
      </w:r>
      <w:r w:rsidR="005F539E">
        <w:t>&lt;данные изъяты&gt;</w:t>
      </w:r>
      <w:r w:rsidRPr="00F2773D">
        <w:rPr>
          <w:rFonts w:eastAsia="Calibri"/>
          <w:sz w:val="28"/>
          <w:szCs w:val="28"/>
          <w:lang w:eastAsia="en-US"/>
        </w:rPr>
        <w:t>, что подтверждается свидетельством о государственной регистрации права (л.д. 35).</w:t>
      </w:r>
    </w:p>
    <w:p w:rsidR="00554341" w:rsidRPr="00554341" w:rsidP="005F539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Довод ответчика о том, что его земельный участок находится за границами земель </w:t>
      </w:r>
      <w:r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 «Аграрник», а также предоставленная в подтверждение указанного довода справка СТ «Аграрник» исх. №</w:t>
      </w:r>
      <w:r w:rsidR="005F539E">
        <w:t>&lt;данные изъяты&gt;</w:t>
      </w:r>
      <w:r>
        <w:rPr>
          <w:rFonts w:eastAsia="Calibri"/>
          <w:sz w:val="28"/>
          <w:szCs w:val="28"/>
          <w:lang w:eastAsia="en-US"/>
        </w:rPr>
        <w:t xml:space="preserve"> (л.д.88), не могут быть учтены судом, поскольку опровергаются письменными доказательствами, имеющимися в деле, а именно копиями </w:t>
      </w:r>
      <w:r w:rsidRPr="00F2773D">
        <w:rPr>
          <w:rFonts w:eastAsia="Calibri"/>
          <w:sz w:val="28"/>
          <w:szCs w:val="28"/>
          <w:lang w:eastAsia="en-US"/>
        </w:rPr>
        <w:t>свидетельств</w:t>
      </w:r>
      <w:r>
        <w:rPr>
          <w:rFonts w:eastAsia="Calibri"/>
          <w:sz w:val="28"/>
          <w:szCs w:val="28"/>
          <w:lang w:eastAsia="en-US"/>
        </w:rPr>
        <w:t>а</w:t>
      </w:r>
      <w:r w:rsidRPr="00F2773D">
        <w:rPr>
          <w:rFonts w:eastAsia="Calibri"/>
          <w:sz w:val="28"/>
          <w:szCs w:val="28"/>
          <w:lang w:eastAsia="en-US"/>
        </w:rPr>
        <w:t xml:space="preserve"> о государственной регистрации права</w:t>
      </w:r>
      <w:r>
        <w:rPr>
          <w:rFonts w:eastAsia="Calibri"/>
          <w:sz w:val="28"/>
          <w:szCs w:val="28"/>
          <w:lang w:eastAsia="en-US"/>
        </w:rPr>
        <w:t xml:space="preserve"> и государственного акта  о праве собственности на землю, согласно которых </w:t>
      </w:r>
      <w:r w:rsidRPr="00F2773D">
        <w:rPr>
          <w:rFonts w:eastAsia="Calibri"/>
          <w:sz w:val="28"/>
          <w:szCs w:val="28"/>
          <w:lang w:eastAsia="en-US"/>
        </w:rPr>
        <w:t>земельный участок №</w:t>
      </w:r>
      <w:r w:rsidR="005F539E">
        <w:t>&lt;данные изъяты&gt;</w:t>
      </w:r>
      <w:r>
        <w:rPr>
          <w:rFonts w:eastAsia="Calibri"/>
          <w:sz w:val="28"/>
          <w:szCs w:val="28"/>
          <w:lang w:eastAsia="en-US"/>
        </w:rPr>
        <w:t xml:space="preserve">, собственником  которого указан ответчик, расположен в </w:t>
      </w:r>
      <w:r>
        <w:rPr>
          <w:rFonts w:eastAsia="Calibri"/>
          <w:sz w:val="28"/>
          <w:szCs w:val="28"/>
          <w:lang w:eastAsia="en-US"/>
        </w:rPr>
        <w:t>СТ</w:t>
      </w:r>
      <w:r>
        <w:rPr>
          <w:rFonts w:eastAsia="Calibri"/>
          <w:sz w:val="28"/>
          <w:szCs w:val="28"/>
          <w:lang w:eastAsia="en-US"/>
        </w:rPr>
        <w:t xml:space="preserve"> «Аграрник» (л.д. 35-37).</w:t>
      </w:r>
    </w:p>
    <w:p w:rsidR="00554341" w:rsidRPr="00554341" w:rsidP="0055434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54341">
        <w:rPr>
          <w:color w:val="auto"/>
          <w:sz w:val="28"/>
          <w:szCs w:val="28"/>
        </w:rPr>
        <w:t xml:space="preserve">Согласно п.6) ч.2 ст.19 Федерального закона от 15.04.1998 N 66-ФЗ  "О садоводческих, огороднических и дачных некоммерческих объединениях граждан" (действовавшего в спорный период до 1 января 2019 года) член </w:t>
      </w:r>
      <w:r w:rsidRPr="00554341">
        <w:rPr>
          <w:color w:val="auto"/>
          <w:sz w:val="28"/>
          <w:szCs w:val="28"/>
        </w:rPr>
        <w:t xml:space="preserve">садоводческого некоммерческого объединения граждан обязан своевременно уплачивать членские и иные взносы, предусмотренные настоящим Федеральным </w:t>
      </w:r>
      <w:hyperlink r:id="rId5" w:history="1">
        <w:r w:rsidRPr="00D60993">
          <w:rPr>
            <w:rStyle w:val="Hyperlink"/>
            <w:color w:val="auto"/>
            <w:sz w:val="28"/>
            <w:szCs w:val="28"/>
            <w:u w:val="none"/>
          </w:rPr>
          <w:t>законом</w:t>
        </w:r>
      </w:hyperlink>
      <w:r w:rsidRPr="00D60993">
        <w:rPr>
          <w:color w:val="auto"/>
          <w:sz w:val="28"/>
          <w:szCs w:val="28"/>
        </w:rPr>
        <w:t xml:space="preserve"> </w:t>
      </w:r>
      <w:r w:rsidRPr="00554341">
        <w:rPr>
          <w:color w:val="auto"/>
          <w:sz w:val="28"/>
          <w:szCs w:val="28"/>
        </w:rPr>
        <w:t>и уставом такого объединения, налоги и платежи.</w:t>
      </w:r>
    </w:p>
    <w:p w:rsidR="00554341" w:rsidRPr="00554341" w:rsidP="0055434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54341">
        <w:rPr>
          <w:sz w:val="28"/>
          <w:szCs w:val="28"/>
        </w:rPr>
        <w:t>Согласно ч.1-4 ст.14 Федерального закона от 29.07.2017 N 217-ФЗ 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(вступившего  в силу с 1 января 2019 года) в</w:t>
      </w:r>
      <w:r w:rsidRPr="00554341">
        <w:rPr>
          <w:rFonts w:eastAsia="Calibri"/>
          <w:sz w:val="28"/>
          <w:szCs w:val="28"/>
          <w:lang w:eastAsia="en-US"/>
        </w:rPr>
        <w:t>зносы членов товарищества могут быть следующих видов: 1) членские взносы; 2) целевые взносы.</w:t>
      </w:r>
      <w:r w:rsidRPr="00554341">
        <w:rPr>
          <w:rFonts w:eastAsia="Calibri"/>
          <w:sz w:val="28"/>
          <w:szCs w:val="28"/>
          <w:lang w:eastAsia="en-US"/>
        </w:rPr>
        <w:t xml:space="preserve"> Обязанность по внесению взносов распространяется на всех членов товарищества. Членские взносы вносятся членами товарищества в порядке, установленном уставом товарищества, на расчетный счет товарищества. Периодичность (не может быть чаще одного раза в месяц) и срок внесения членских взносов определяются уставом товарищества.</w:t>
      </w:r>
    </w:p>
    <w:p w:rsidR="00554341" w:rsidRPr="00554341" w:rsidP="00554341">
      <w:pPr>
        <w:pStyle w:val="NoSpacing"/>
        <w:ind w:firstLine="708"/>
        <w:jc w:val="both"/>
        <w:rPr>
          <w:bCs/>
          <w:color w:val="auto"/>
          <w:sz w:val="28"/>
          <w:szCs w:val="28"/>
        </w:rPr>
      </w:pPr>
      <w:r w:rsidRPr="00554341">
        <w:rPr>
          <w:bCs/>
          <w:color w:val="auto"/>
          <w:sz w:val="28"/>
          <w:szCs w:val="28"/>
        </w:rPr>
        <w:t xml:space="preserve">В соответствии с частью 1 статьи 5 </w:t>
      </w:r>
      <w:r w:rsidRPr="00554341">
        <w:rPr>
          <w:color w:val="auto"/>
          <w:sz w:val="28"/>
          <w:szCs w:val="28"/>
        </w:rPr>
        <w:t>Федерального закона от 29.07.2017 N 217-ФЗ 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(далее по тексту - Федеральный закон от 29.07.2017 N 217-ФЗ)</w:t>
      </w:r>
      <w:r w:rsidRPr="00554341">
        <w:rPr>
          <w:color w:val="auto"/>
          <w:sz w:val="28"/>
          <w:szCs w:val="28"/>
        </w:rPr>
        <w:t xml:space="preserve"> </w:t>
      </w:r>
      <w:r w:rsidRPr="00554341">
        <w:rPr>
          <w:bCs/>
          <w:color w:val="auto"/>
          <w:sz w:val="28"/>
          <w:szCs w:val="28"/>
        </w:rPr>
        <w:t>ведение садоводства или огородничества на садовых земельных участках или огородных земельных участках, расположенных в границах территории садоводства или огородничества</w:t>
      </w:r>
      <w:r w:rsidRPr="00554341">
        <w:rPr>
          <w:bCs/>
          <w:color w:val="auto"/>
          <w:sz w:val="28"/>
          <w:szCs w:val="28"/>
        </w:rPr>
        <w:t xml:space="preserve">, без участия в товариществе может осуществляться собственниками или в случаях, установленных </w:t>
      </w:r>
      <w:hyperlink r:id="rId6" w:history="1">
        <w:r w:rsidRPr="00554341">
          <w:rPr>
            <w:rStyle w:val="Hyperlink"/>
            <w:bCs/>
            <w:color w:val="auto"/>
            <w:sz w:val="28"/>
            <w:szCs w:val="28"/>
            <w:u w:val="none"/>
          </w:rPr>
          <w:t>частью 11 статьи 12</w:t>
        </w:r>
      </w:hyperlink>
      <w:r w:rsidRPr="00554341">
        <w:rPr>
          <w:bCs/>
          <w:color w:val="auto"/>
          <w:sz w:val="28"/>
          <w:szCs w:val="28"/>
        </w:rPr>
        <w:t xml:space="preserve"> настоящего Федерального закона, правообладателями садовых или огородных земельных участков, не являющимися членами товарищества.</w:t>
      </w:r>
    </w:p>
    <w:p w:rsidR="00554341" w:rsidRPr="00554341" w:rsidP="00554341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554341">
        <w:rPr>
          <w:bCs/>
          <w:color w:val="auto"/>
          <w:sz w:val="28"/>
          <w:szCs w:val="28"/>
        </w:rPr>
        <w:t xml:space="preserve">Лица, указанные в </w:t>
      </w:r>
      <w:hyperlink r:id="rId7" w:anchor="Par2" w:history="1">
        <w:r w:rsidRPr="00554341">
          <w:rPr>
            <w:rStyle w:val="Hyperlink"/>
            <w:bCs/>
            <w:color w:val="auto"/>
            <w:sz w:val="28"/>
            <w:szCs w:val="28"/>
            <w:u w:val="none"/>
          </w:rPr>
          <w:t>части 1</w:t>
        </w:r>
      </w:hyperlink>
      <w:r w:rsidRPr="00554341">
        <w:rPr>
          <w:bCs/>
          <w:color w:val="auto"/>
          <w:sz w:val="28"/>
          <w:szCs w:val="28"/>
        </w:rPr>
        <w:t xml:space="preserve"> настоящей статьи, вправе использовать имущество общего пользования, расположенное в границах территории садоводства или огородничества, на равных условиях и в объеме, установленном для членов товарищества (ч.2 ст.5</w:t>
      </w:r>
      <w:r w:rsidRPr="00554341">
        <w:rPr>
          <w:color w:val="auto"/>
          <w:sz w:val="28"/>
          <w:szCs w:val="28"/>
        </w:rPr>
        <w:t xml:space="preserve"> Федерального закона от 29.07.2017 N 217-ФЗ</w:t>
      </w:r>
      <w:r w:rsidRPr="00554341">
        <w:rPr>
          <w:bCs/>
          <w:color w:val="auto"/>
          <w:sz w:val="28"/>
          <w:szCs w:val="28"/>
        </w:rPr>
        <w:t>).</w:t>
      </w:r>
    </w:p>
    <w:p w:rsidR="00554341" w:rsidRPr="00554341" w:rsidP="00554341">
      <w:pPr>
        <w:autoSpaceDE w:val="0"/>
        <w:autoSpaceDN w:val="0"/>
        <w:adjustRightInd w:val="0"/>
        <w:ind w:firstLine="539"/>
        <w:jc w:val="both"/>
        <w:rPr>
          <w:rFonts w:eastAsia="Calibri"/>
          <w:bCs/>
          <w:sz w:val="28"/>
          <w:szCs w:val="28"/>
          <w:lang w:eastAsia="en-US"/>
        </w:rPr>
      </w:pPr>
      <w:r w:rsidRPr="00554341">
        <w:rPr>
          <w:rFonts w:eastAsia="Calibri"/>
          <w:bCs/>
          <w:sz w:val="28"/>
          <w:szCs w:val="28"/>
          <w:lang w:eastAsia="en-US"/>
        </w:rPr>
        <w:t xml:space="preserve">Лица, указанные в </w:t>
      </w:r>
      <w:hyperlink r:id="rId7" w:anchor="Par2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настоящей статьи, обязаны вносить плату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 или огородничества, за услуги и работы товарищества по управлению таким имуществом в порядке, установленном настоящим Федеральным </w:t>
      </w:r>
      <w:hyperlink r:id="rId8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для уплаты взносов членами товарищества </w:t>
      </w:r>
      <w:r w:rsidRPr="00554341">
        <w:rPr>
          <w:bCs/>
          <w:sz w:val="28"/>
          <w:szCs w:val="28"/>
        </w:rPr>
        <w:t>(ч.3 ст</w:t>
      </w:r>
      <w:r w:rsidRPr="00554341">
        <w:rPr>
          <w:bCs/>
          <w:sz w:val="28"/>
          <w:szCs w:val="28"/>
        </w:rPr>
        <w:t>.</w:t>
      </w:r>
      <w:r w:rsidRPr="00554341">
        <w:rPr>
          <w:bCs/>
          <w:sz w:val="28"/>
          <w:szCs w:val="28"/>
        </w:rPr>
        <w:t>5</w:t>
      </w:r>
      <w:r w:rsidRPr="00554341">
        <w:rPr>
          <w:sz w:val="28"/>
          <w:szCs w:val="28"/>
        </w:rPr>
        <w:t xml:space="preserve"> Федерального закона от 29.07.2017 N 217-ФЗ</w:t>
      </w:r>
      <w:r w:rsidRPr="00554341">
        <w:rPr>
          <w:bCs/>
          <w:sz w:val="28"/>
          <w:szCs w:val="28"/>
        </w:rPr>
        <w:t>)</w:t>
      </w:r>
      <w:r w:rsidRPr="00554341">
        <w:rPr>
          <w:rFonts w:eastAsia="Calibri"/>
          <w:bCs/>
          <w:sz w:val="28"/>
          <w:szCs w:val="28"/>
          <w:lang w:eastAsia="en-US"/>
        </w:rPr>
        <w:t>.</w:t>
      </w:r>
    </w:p>
    <w:p w:rsidR="00BF5319" w:rsidRPr="00554341" w:rsidP="00BF5319">
      <w:pPr>
        <w:autoSpaceDE w:val="0"/>
        <w:autoSpaceDN w:val="0"/>
        <w:adjustRightInd w:val="0"/>
        <w:ind w:firstLine="539"/>
        <w:jc w:val="both"/>
        <w:rPr>
          <w:rFonts w:eastAsia="Calibri"/>
          <w:bCs/>
          <w:sz w:val="28"/>
          <w:szCs w:val="28"/>
          <w:lang w:eastAsia="en-US"/>
        </w:rPr>
      </w:pPr>
      <w:r w:rsidRPr="00554341">
        <w:rPr>
          <w:rFonts w:eastAsia="Calibri"/>
          <w:bCs/>
          <w:sz w:val="28"/>
          <w:szCs w:val="28"/>
          <w:lang w:eastAsia="en-US"/>
        </w:rPr>
        <w:t xml:space="preserve">Суммарный ежегодный размер платы, предусмотренной </w:t>
      </w:r>
      <w:hyperlink r:id="rId7" w:anchor="Par4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частью 3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настоящей статьи, устанавливается в размере, равном суммарному ежегодному размеру целевых и членских взносов члена товарищества, рассчитанных в соответствии с настоящим Федеральным </w:t>
      </w:r>
      <w:hyperlink r:id="rId9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законом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и уставом товарищества</w:t>
      </w:r>
      <w:r w:rsidRPr="00554341">
        <w:rPr>
          <w:bCs/>
          <w:sz w:val="28"/>
          <w:szCs w:val="28"/>
        </w:rPr>
        <w:t xml:space="preserve"> (ч.4 ст.5</w:t>
      </w:r>
      <w:r w:rsidRPr="00554341">
        <w:rPr>
          <w:sz w:val="28"/>
          <w:szCs w:val="28"/>
        </w:rPr>
        <w:t xml:space="preserve"> Федерального закона от 29.07.2017 N 217-ФЗ</w:t>
      </w:r>
      <w:r w:rsidRPr="00554341">
        <w:rPr>
          <w:bCs/>
          <w:sz w:val="28"/>
          <w:szCs w:val="28"/>
        </w:rPr>
        <w:t>)</w:t>
      </w:r>
      <w:r w:rsidRPr="00554341">
        <w:rPr>
          <w:rFonts w:eastAsia="Calibri"/>
          <w:bCs/>
          <w:sz w:val="28"/>
          <w:szCs w:val="28"/>
          <w:lang w:eastAsia="en-US"/>
        </w:rPr>
        <w:t>.</w:t>
      </w:r>
    </w:p>
    <w:p w:rsidR="00554341" w:rsidRPr="00554341" w:rsidP="00554341">
      <w:pPr>
        <w:autoSpaceDE w:val="0"/>
        <w:autoSpaceDN w:val="0"/>
        <w:adjustRightInd w:val="0"/>
        <w:ind w:firstLine="539"/>
        <w:jc w:val="both"/>
        <w:rPr>
          <w:rFonts w:eastAsia="Calibri"/>
          <w:bCs/>
          <w:i/>
          <w:sz w:val="28"/>
          <w:szCs w:val="28"/>
          <w:lang w:eastAsia="en-US"/>
        </w:rPr>
      </w:pPr>
      <w:r w:rsidRPr="00554341">
        <w:rPr>
          <w:rFonts w:eastAsia="Calibri"/>
          <w:bCs/>
          <w:sz w:val="28"/>
          <w:szCs w:val="28"/>
          <w:lang w:eastAsia="en-US"/>
        </w:rPr>
        <w:t xml:space="preserve">В случае невнесения платы, предусмотренной </w:t>
      </w:r>
      <w:hyperlink r:id="rId7" w:anchor="Par4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частью 3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настоящей статьи, данная плата взыскивается товариществом в судебном порядке </w:t>
      </w:r>
      <w:r w:rsidRPr="00554341">
        <w:rPr>
          <w:bCs/>
          <w:sz w:val="28"/>
          <w:szCs w:val="28"/>
        </w:rPr>
        <w:t>(ч.5 ст.5</w:t>
      </w:r>
      <w:r w:rsidRPr="00554341">
        <w:rPr>
          <w:sz w:val="28"/>
          <w:szCs w:val="28"/>
        </w:rPr>
        <w:t xml:space="preserve"> Федерального закона от 29.07.2017 N 217-ФЗ</w:t>
      </w:r>
      <w:r w:rsidRPr="00554341">
        <w:rPr>
          <w:bCs/>
          <w:sz w:val="28"/>
          <w:szCs w:val="28"/>
        </w:rPr>
        <w:t>)</w:t>
      </w:r>
      <w:r w:rsidRPr="00554341">
        <w:rPr>
          <w:rFonts w:eastAsia="Calibri"/>
          <w:bCs/>
          <w:sz w:val="28"/>
          <w:szCs w:val="28"/>
          <w:lang w:eastAsia="en-US"/>
        </w:rPr>
        <w:t>.</w:t>
      </w:r>
      <w:r w:rsidRPr="00554341">
        <w:rPr>
          <w:rFonts w:eastAsia="Calibri"/>
          <w:bCs/>
          <w:i/>
          <w:sz w:val="28"/>
          <w:szCs w:val="28"/>
          <w:lang w:eastAsia="en-US"/>
        </w:rPr>
        <w:t xml:space="preserve"> </w:t>
      </w:r>
    </w:p>
    <w:p w:rsidR="00554341" w:rsidRPr="00554341" w:rsidP="00554341">
      <w:pPr>
        <w:autoSpaceDE w:val="0"/>
        <w:autoSpaceDN w:val="0"/>
        <w:adjustRightInd w:val="0"/>
        <w:ind w:firstLine="539"/>
        <w:jc w:val="both"/>
        <w:rPr>
          <w:rFonts w:eastAsia="Calibri"/>
          <w:bCs/>
          <w:sz w:val="28"/>
          <w:szCs w:val="28"/>
          <w:lang w:eastAsia="en-US"/>
        </w:rPr>
      </w:pPr>
      <w:r w:rsidRPr="00554341">
        <w:rPr>
          <w:rFonts w:eastAsia="Calibri"/>
          <w:bCs/>
          <w:sz w:val="28"/>
          <w:szCs w:val="28"/>
          <w:lang w:eastAsia="en-US"/>
        </w:rPr>
        <w:t xml:space="preserve">Лица, указанные в </w:t>
      </w:r>
      <w:hyperlink r:id="rId7" w:anchor="Par2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настоящей статьи, вправе принимать участие в общем собрании членов товарищества. По вопросам, указанным в </w:t>
      </w:r>
      <w:hyperlink r:id="rId10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пунктах 4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- </w:t>
      </w:r>
      <w:hyperlink r:id="rId11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6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, </w:t>
      </w:r>
      <w:hyperlink r:id="rId12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21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и </w:t>
      </w:r>
      <w:hyperlink r:id="rId13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22 части 1 статьи 17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настоящего Федерального закона, лица, указанные в </w:t>
      </w:r>
      <w:hyperlink r:id="rId7" w:anchor="Par2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настоящей статьи, вправе принимать участие в голосовании при принятии по указанным вопросам решений общим собранием членов товарищества. По иным вопросам повестки общего собрания членов </w:t>
      </w:r>
      <w:r w:rsidRPr="00554341">
        <w:rPr>
          <w:rFonts w:eastAsia="Calibri"/>
          <w:bCs/>
          <w:sz w:val="28"/>
          <w:szCs w:val="28"/>
          <w:lang w:eastAsia="en-US"/>
        </w:rPr>
        <w:t xml:space="preserve">товарищества лица, указанные в </w:t>
      </w:r>
      <w:hyperlink r:id="rId7" w:anchor="Par2" w:history="1">
        <w:r w:rsidRPr="00554341">
          <w:rPr>
            <w:rStyle w:val="Hyperlink"/>
            <w:rFonts w:eastAsia="Calibri"/>
            <w:bCs/>
            <w:color w:val="auto"/>
            <w:sz w:val="28"/>
            <w:szCs w:val="28"/>
            <w:u w:val="none"/>
            <w:lang w:eastAsia="en-US"/>
          </w:rPr>
          <w:t>части 1</w:t>
        </w:r>
      </w:hyperlink>
      <w:r w:rsidRPr="00554341">
        <w:rPr>
          <w:rFonts w:eastAsia="Calibri"/>
          <w:bCs/>
          <w:sz w:val="28"/>
          <w:szCs w:val="28"/>
          <w:lang w:eastAsia="en-US"/>
        </w:rPr>
        <w:t xml:space="preserve"> настоящей статьи, в голосовании при принятии решения общим собранием членов товарищества участия не принимают </w:t>
      </w:r>
      <w:r w:rsidRPr="00554341">
        <w:rPr>
          <w:bCs/>
          <w:sz w:val="28"/>
          <w:szCs w:val="28"/>
        </w:rPr>
        <w:t>(ч.6 ст.5</w:t>
      </w:r>
      <w:r w:rsidRPr="00554341">
        <w:rPr>
          <w:sz w:val="28"/>
          <w:szCs w:val="28"/>
        </w:rPr>
        <w:t xml:space="preserve"> Федерального закона от 29.07.2017 N 217-ФЗ</w:t>
      </w:r>
      <w:r w:rsidRPr="00554341">
        <w:rPr>
          <w:bCs/>
          <w:sz w:val="28"/>
          <w:szCs w:val="28"/>
        </w:rPr>
        <w:t>)</w:t>
      </w:r>
      <w:r w:rsidRPr="00554341">
        <w:rPr>
          <w:rFonts w:eastAsia="Calibri"/>
          <w:bCs/>
          <w:sz w:val="28"/>
          <w:szCs w:val="28"/>
          <w:lang w:eastAsia="en-US"/>
        </w:rPr>
        <w:t>.</w:t>
      </w:r>
    </w:p>
    <w:p w:rsidR="00554341" w:rsidRPr="00554341" w:rsidP="00554341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554341">
        <w:rPr>
          <w:rFonts w:eastAsia="Calibri"/>
          <w:bCs/>
          <w:sz w:val="28"/>
          <w:szCs w:val="28"/>
          <w:lang w:eastAsia="en-US"/>
        </w:rPr>
        <w:t>Частями 1-4 статьи 14</w:t>
      </w:r>
      <w:r w:rsidRPr="0055434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54341">
        <w:rPr>
          <w:sz w:val="28"/>
          <w:szCs w:val="28"/>
        </w:rPr>
        <w:t>Федерального закона от 29.07.2017 N 217-ФЗ</w:t>
      </w:r>
      <w:r w:rsidRPr="00554341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554341">
        <w:rPr>
          <w:rFonts w:eastAsia="Calibri"/>
          <w:bCs/>
          <w:sz w:val="28"/>
          <w:szCs w:val="28"/>
          <w:lang w:eastAsia="en-US"/>
        </w:rPr>
        <w:t>установлено нижеследующее.</w:t>
      </w:r>
    </w:p>
    <w:p w:rsidR="00554341" w:rsidRPr="00554341" w:rsidP="00554341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bCs/>
          <w:sz w:val="28"/>
          <w:szCs w:val="28"/>
          <w:lang w:eastAsia="en-US"/>
        </w:rPr>
      </w:pPr>
      <w:r w:rsidRPr="00554341">
        <w:rPr>
          <w:rFonts w:eastAsia="Calibri"/>
          <w:bCs/>
          <w:sz w:val="28"/>
          <w:szCs w:val="28"/>
          <w:lang w:eastAsia="en-US"/>
        </w:rPr>
        <w:t>В</w:t>
      </w:r>
      <w:r w:rsidRPr="00554341">
        <w:rPr>
          <w:rFonts w:eastAsia="Calibri"/>
          <w:sz w:val="28"/>
          <w:szCs w:val="28"/>
          <w:lang w:eastAsia="en-US"/>
        </w:rPr>
        <w:t>зносы членов товарищества могут быть следующих видов:</w:t>
      </w:r>
    </w:p>
    <w:p w:rsidR="00554341" w:rsidRPr="00554341" w:rsidP="0055434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54341">
        <w:rPr>
          <w:rFonts w:eastAsia="Calibri"/>
          <w:sz w:val="28"/>
          <w:szCs w:val="28"/>
          <w:lang w:eastAsia="en-US"/>
        </w:rPr>
        <w:t>1) членские взносы;</w:t>
      </w:r>
    </w:p>
    <w:p w:rsidR="00554341" w:rsidRPr="00554341" w:rsidP="0055434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54341">
        <w:rPr>
          <w:rFonts w:eastAsia="Calibri"/>
          <w:sz w:val="28"/>
          <w:szCs w:val="28"/>
          <w:lang w:eastAsia="en-US"/>
        </w:rPr>
        <w:t>2) целевые взносы.</w:t>
      </w:r>
    </w:p>
    <w:p w:rsidR="00554341" w:rsidP="0055434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554341">
        <w:rPr>
          <w:rFonts w:eastAsia="Calibri"/>
          <w:sz w:val="28"/>
          <w:szCs w:val="28"/>
          <w:lang w:eastAsia="en-US"/>
        </w:rPr>
        <w:t xml:space="preserve">Обязанность по внесению взносов распространяется на всех членов товарищества. Членские взносы вносятся членами товарищества в порядке, установленном уставом товарищества, на расчетный счет товарищества. Периодичность (не может быть чаще одного раза в месяц) и срок внесения членских взносов определяются уставом товарищества. </w:t>
      </w:r>
    </w:p>
    <w:p w:rsidR="00BF5319" w:rsidRPr="00554341" w:rsidP="0055434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Учитывая вышеизложенное, суд не может учесть довод ответчика о том, что он не обязан вносить соответствующие взносы, поскольку </w:t>
      </w:r>
      <w:r w:rsidR="00A13C52">
        <w:rPr>
          <w:rFonts w:eastAsia="Calibri"/>
          <w:sz w:val="28"/>
          <w:szCs w:val="28"/>
          <w:lang w:eastAsia="en-US"/>
        </w:rPr>
        <w:t xml:space="preserve">он </w:t>
      </w:r>
      <w:r>
        <w:rPr>
          <w:rFonts w:eastAsia="Calibri"/>
          <w:sz w:val="28"/>
          <w:szCs w:val="28"/>
          <w:lang w:eastAsia="en-US"/>
        </w:rPr>
        <w:t>не член товарищества,</w:t>
      </w:r>
      <w:r w:rsidR="00A13C52">
        <w:rPr>
          <w:rFonts w:eastAsia="Calibri"/>
          <w:sz w:val="28"/>
          <w:szCs w:val="28"/>
          <w:lang w:eastAsia="en-US"/>
        </w:rPr>
        <w:t xml:space="preserve"> так как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A124DD">
        <w:rPr>
          <w:rFonts w:eastAsia="Calibri"/>
          <w:sz w:val="28"/>
          <w:szCs w:val="28"/>
          <w:lang w:eastAsia="en-US"/>
        </w:rPr>
        <w:t xml:space="preserve">судом установлено, что ответчик </w:t>
      </w:r>
      <w:r>
        <w:rPr>
          <w:rFonts w:eastAsia="Calibri"/>
          <w:sz w:val="28"/>
          <w:szCs w:val="28"/>
          <w:lang w:eastAsia="en-US"/>
        </w:rPr>
        <w:t>является собственником земельного участка</w:t>
      </w:r>
      <w:r w:rsidRPr="00554341" w:rsidR="00A124DD">
        <w:rPr>
          <w:bCs/>
          <w:sz w:val="28"/>
          <w:szCs w:val="28"/>
        </w:rPr>
        <w:t>, расположенн</w:t>
      </w:r>
      <w:r w:rsidR="00A124DD">
        <w:rPr>
          <w:bCs/>
          <w:sz w:val="28"/>
          <w:szCs w:val="28"/>
        </w:rPr>
        <w:t>ого</w:t>
      </w:r>
      <w:r w:rsidRPr="00554341" w:rsidR="00A124DD">
        <w:rPr>
          <w:bCs/>
          <w:sz w:val="28"/>
          <w:szCs w:val="28"/>
        </w:rPr>
        <w:t xml:space="preserve"> в границах территории </w:t>
      </w:r>
      <w:r w:rsidR="00A124DD">
        <w:rPr>
          <w:bCs/>
          <w:sz w:val="28"/>
          <w:szCs w:val="28"/>
        </w:rPr>
        <w:t xml:space="preserve">товарищества </w:t>
      </w:r>
      <w:r w:rsidR="00A124DD">
        <w:rPr>
          <w:rFonts w:eastAsia="Calibri"/>
          <w:sz w:val="28"/>
          <w:szCs w:val="28"/>
          <w:lang w:eastAsia="en-US"/>
        </w:rPr>
        <w:t xml:space="preserve">(л.д. 35-37), в </w:t>
      </w:r>
      <w:r w:rsidR="00A124DD">
        <w:rPr>
          <w:rFonts w:eastAsia="Calibri"/>
          <w:sz w:val="28"/>
          <w:szCs w:val="28"/>
          <w:lang w:eastAsia="en-US"/>
        </w:rPr>
        <w:t>связи</w:t>
      </w:r>
      <w:r w:rsidR="00A124DD">
        <w:rPr>
          <w:rFonts w:eastAsia="Calibri"/>
          <w:sz w:val="28"/>
          <w:szCs w:val="28"/>
          <w:lang w:eastAsia="en-US"/>
        </w:rPr>
        <w:t xml:space="preserve"> с чем на него распространяется обязанность по уплате вышеуказанных взносов.</w:t>
      </w:r>
    </w:p>
    <w:p w:rsidR="00AC63BC" w:rsidP="00AC63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C63BC">
        <w:rPr>
          <w:rFonts w:eastAsia="Calibri"/>
          <w:sz w:val="28"/>
          <w:szCs w:val="28"/>
        </w:rPr>
        <w:t xml:space="preserve">   </w:t>
      </w:r>
      <w:r>
        <w:rPr>
          <w:rFonts w:eastAsia="Calibri"/>
          <w:sz w:val="28"/>
          <w:szCs w:val="28"/>
        </w:rPr>
        <w:t xml:space="preserve">  В силу п.п. 4) п.3 ст.50 ГК РФ юридические лица, являющиеся некоммерческими организациями, могут создаваться в организационно-правовых формах товариществ собственников недвижимости, к которым </w:t>
      </w:r>
      <w:r>
        <w:rPr>
          <w:rFonts w:eastAsia="Calibri"/>
          <w:sz w:val="28"/>
          <w:szCs w:val="28"/>
        </w:rPr>
        <w:t>относятся</w:t>
      </w:r>
      <w:r>
        <w:rPr>
          <w:rFonts w:eastAsia="Calibri"/>
          <w:sz w:val="28"/>
          <w:szCs w:val="28"/>
        </w:rPr>
        <w:t xml:space="preserve"> в том числе товарищества собственников жилья, садоводческие или огороднические некоммерческие товарищества;</w:t>
      </w:r>
    </w:p>
    <w:p w:rsidR="00AC63BC" w:rsidP="00AC63BC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силу положений п.1 </w:t>
      </w:r>
      <w:hyperlink r:id="rId14" w:history="1">
        <w:r w:rsidRPr="00D90457">
          <w:rPr>
            <w:rStyle w:val="Hyperlink"/>
            <w:color w:val="auto"/>
            <w:sz w:val="28"/>
            <w:szCs w:val="28"/>
            <w:u w:val="none"/>
          </w:rPr>
          <w:t>ст. 123.12</w:t>
        </w:r>
      </w:hyperlink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ГК РФ товариществом собственников недвижимости признается добровольное объединение собственников недвижимого имущества (помещений в здании, в том числе в многоквартирном доме, или в нескольких зданиях, жилых домов, садовых домов, садовых или огородных земельных участков и т.п.), созданное ими для совместного владения, пользования и в установленных законом пределах распоряжения имуществом (вещами), в силу закона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находящимся</w:t>
      </w:r>
      <w:r>
        <w:rPr>
          <w:sz w:val="28"/>
          <w:szCs w:val="28"/>
        </w:rPr>
        <w:t xml:space="preserve"> в их общей собственности или в общем пользовании, а также для достижения иных целей, предусмотренных законами. </w:t>
      </w:r>
    </w:p>
    <w:p w:rsidR="00AC63BC" w:rsidRPr="00AB62B9" w:rsidP="00AB62B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AC63BC">
        <w:rPr>
          <w:rFonts w:eastAsia="Calibri"/>
          <w:sz w:val="28"/>
          <w:szCs w:val="28"/>
          <w:lang w:eastAsia="en-US"/>
        </w:rPr>
        <w:t xml:space="preserve">Согласно п. 1 ст. 123.14 ГК РФ к исключительной компетенции высшего органа товарищества собственников недвижимости наряду с вопросами, указанными в </w:t>
      </w:r>
      <w:hyperlink r:id="rId15" w:history="1">
        <w:r w:rsidRPr="00AC63BC">
          <w:rPr>
            <w:rStyle w:val="Hyperlink"/>
            <w:rFonts w:eastAsia="Calibri"/>
            <w:color w:val="auto"/>
            <w:sz w:val="28"/>
            <w:szCs w:val="28"/>
            <w:u w:val="none"/>
            <w:lang w:eastAsia="en-US"/>
          </w:rPr>
          <w:t>пункте 2 статьи 65.3</w:t>
        </w:r>
      </w:hyperlink>
      <w:r w:rsidRPr="00AC63BC">
        <w:rPr>
          <w:rFonts w:eastAsia="Calibri"/>
          <w:sz w:val="28"/>
          <w:szCs w:val="28"/>
          <w:lang w:eastAsia="en-US"/>
        </w:rPr>
        <w:t xml:space="preserve"> настоящего Кодекса, относится также принятие решений об установлении размера обязательных платежей и взносов членов товарищества.</w:t>
      </w:r>
    </w:p>
    <w:p w:rsidR="00554341" w:rsidRPr="00554341" w:rsidP="00554341">
      <w:pPr>
        <w:pStyle w:val="BodyText"/>
        <w:spacing w:line="240" w:lineRule="auto"/>
        <w:ind w:left="20"/>
        <w:rPr>
          <w:rFonts w:ascii="Times New Roman" w:hAnsi="Times New Roman"/>
          <w:sz w:val="28"/>
          <w:szCs w:val="28"/>
        </w:rPr>
      </w:pPr>
      <w:r w:rsidRPr="00554341">
        <w:rPr>
          <w:rFonts w:ascii="Times New Roman" w:hAnsi="Times New Roman"/>
          <w:sz w:val="28"/>
          <w:szCs w:val="28"/>
        </w:rPr>
        <w:t>В соответствии с п.п. 7.1 - 7.3  Устава СНТ «Аграрник» (новая редакция), утвержденного решением общего собрания СНТ «Аграрник» протокол</w:t>
      </w:r>
      <w:r w:rsidR="005F539E">
        <w:rPr>
          <w:rFonts w:ascii="Times New Roman" w:hAnsi="Times New Roman"/>
          <w:sz w:val="28"/>
          <w:szCs w:val="28"/>
        </w:rPr>
        <w:t xml:space="preserve"> </w:t>
      </w:r>
      <w:r w:rsidRPr="00554341">
        <w:rPr>
          <w:rFonts w:ascii="Times New Roman" w:hAnsi="Times New Roman"/>
          <w:sz w:val="28"/>
          <w:szCs w:val="28"/>
        </w:rPr>
        <w:t>№</w:t>
      </w:r>
      <w:r w:rsidR="005F539E">
        <w:t>&lt;данные изъяты&gt;</w:t>
      </w:r>
      <w:r w:rsidRPr="00554341">
        <w:rPr>
          <w:rFonts w:ascii="Times New Roman" w:hAnsi="Times New Roman"/>
          <w:sz w:val="28"/>
          <w:szCs w:val="28"/>
        </w:rPr>
        <w:t>, о чем в ЕГРЮЛ внесена соответствующая запись 24.09.2016г. (л.д. 12-31) (далее по тексту Устав) членский взнос – денежные средства, периодически вносимые на оплату труда работников, заключивших трудовые договоры с товариществом, и другие текущие расходы товарищества, целевой взнос – денежные</w:t>
      </w:r>
      <w:r w:rsidRPr="00554341">
        <w:rPr>
          <w:rFonts w:ascii="Times New Roman" w:hAnsi="Times New Roman"/>
          <w:sz w:val="28"/>
          <w:szCs w:val="28"/>
        </w:rPr>
        <w:t xml:space="preserve"> средства, внесенные на приобретение (создание) объектов общего пользования, размер каждого вида взноса устанавливается только решением общего собрания садоводов или собранием уполномоченных, уплата взносов должна </w:t>
      </w:r>
      <w:r w:rsidRPr="00554341">
        <w:rPr>
          <w:rFonts w:ascii="Times New Roman" w:hAnsi="Times New Roman"/>
          <w:sz w:val="28"/>
          <w:szCs w:val="28"/>
        </w:rPr>
        <w:t>производится</w:t>
      </w:r>
      <w:r w:rsidRPr="00554341">
        <w:rPr>
          <w:rFonts w:ascii="Times New Roman" w:hAnsi="Times New Roman"/>
          <w:sz w:val="28"/>
          <w:szCs w:val="28"/>
        </w:rPr>
        <w:t xml:space="preserve"> не позднее установленных общим собранием сроков.</w:t>
      </w:r>
    </w:p>
    <w:p w:rsidR="00AC63BC" w:rsidRPr="00AC63BC" w:rsidP="00AC63BC">
      <w:pPr>
        <w:autoSpaceDE w:val="0"/>
        <w:autoSpaceDN w:val="0"/>
        <w:adjustRightInd w:val="0"/>
        <w:ind w:firstLine="540"/>
        <w:jc w:val="both"/>
        <w:outlineLvl w:val="0"/>
        <w:rPr>
          <w:rFonts w:eastAsia="Calibri"/>
          <w:sz w:val="28"/>
          <w:szCs w:val="28"/>
        </w:rPr>
      </w:pPr>
      <w:r w:rsidRPr="00AC63BC">
        <w:rPr>
          <w:bCs/>
          <w:sz w:val="28"/>
          <w:szCs w:val="28"/>
        </w:rPr>
        <w:t xml:space="preserve">В соответствии со </w:t>
      </w:r>
      <w:r w:rsidRPr="00AC63BC">
        <w:rPr>
          <w:rFonts w:eastAsia="Calibri"/>
          <w:bCs/>
          <w:sz w:val="28"/>
          <w:szCs w:val="28"/>
        </w:rPr>
        <w:t xml:space="preserve">ст.ст. 195, 196 ГК РФ </w:t>
      </w:r>
      <w:r w:rsidRPr="00AC63BC">
        <w:rPr>
          <w:rFonts w:eastAsia="Calibri"/>
          <w:sz w:val="28"/>
          <w:szCs w:val="28"/>
        </w:rPr>
        <w:t xml:space="preserve">исковой давностью признается срок для защиты права по иску лица, право которого нарушено. Общий срок исковой </w:t>
      </w:r>
      <w:r w:rsidRPr="00AC63BC">
        <w:rPr>
          <w:rFonts w:eastAsia="Calibri"/>
          <w:sz w:val="28"/>
          <w:szCs w:val="28"/>
        </w:rPr>
        <w:t xml:space="preserve">давности составляет три года со дня, определяемого в соответствии со </w:t>
      </w:r>
      <w:hyperlink r:id="rId16" w:history="1">
        <w:r w:rsidRPr="00AC63BC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200</w:t>
        </w:r>
      </w:hyperlink>
      <w:r w:rsidRPr="00AC63BC">
        <w:rPr>
          <w:rFonts w:eastAsia="Calibri"/>
          <w:sz w:val="28"/>
          <w:szCs w:val="28"/>
        </w:rPr>
        <w:t xml:space="preserve"> настоящего Кодекса.</w:t>
      </w:r>
    </w:p>
    <w:p w:rsidR="00AC63BC" w:rsidP="00AC63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C63BC">
        <w:rPr>
          <w:bCs/>
          <w:sz w:val="28"/>
          <w:szCs w:val="28"/>
        </w:rPr>
        <w:t xml:space="preserve">   </w:t>
      </w:r>
      <w:r w:rsidRPr="00AC63BC">
        <w:rPr>
          <w:rFonts w:eastAsia="Calibri"/>
          <w:sz w:val="28"/>
          <w:szCs w:val="28"/>
        </w:rPr>
        <w:t xml:space="preserve">Согласно </w:t>
      </w:r>
      <w:r w:rsidRPr="00AC63BC">
        <w:rPr>
          <w:bCs/>
          <w:sz w:val="28"/>
          <w:szCs w:val="28"/>
        </w:rPr>
        <w:t xml:space="preserve">ч.1 ст. 200 ГК </w:t>
      </w:r>
      <w:r w:rsidRPr="00AC63BC">
        <w:rPr>
          <w:bCs/>
          <w:sz w:val="28"/>
          <w:szCs w:val="28"/>
        </w:rPr>
        <w:t>РФ</w:t>
      </w:r>
      <w:r w:rsidRPr="00AC63BC">
        <w:rPr>
          <w:bCs/>
          <w:sz w:val="28"/>
          <w:szCs w:val="28"/>
        </w:rPr>
        <w:t xml:space="preserve"> </w:t>
      </w:r>
      <w:r w:rsidRPr="00AC63BC">
        <w:rPr>
          <w:rFonts w:eastAsia="Calibri"/>
          <w:sz w:val="28"/>
          <w:szCs w:val="28"/>
        </w:rPr>
        <w:t>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AB62B9" w:rsidP="00AC63B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7380">
        <w:rPr>
          <w:sz w:val="28"/>
          <w:szCs w:val="28"/>
        </w:rPr>
        <w:t xml:space="preserve">           </w:t>
      </w:r>
      <w:r w:rsidRPr="0099365B">
        <w:rPr>
          <w:sz w:val="28"/>
          <w:szCs w:val="28"/>
        </w:rPr>
        <w:t xml:space="preserve">В соответствии с протоколом № </w:t>
      </w:r>
      <w:r w:rsidR="005F539E">
        <w:t>&lt;данные изъяты&gt;</w:t>
      </w:r>
      <w:r w:rsidRPr="0099365B">
        <w:rPr>
          <w:sz w:val="28"/>
          <w:szCs w:val="28"/>
        </w:rPr>
        <w:t xml:space="preserve"> установлены членские взносы на 2015 год в размере 3,84 руб. за 1 кв</w:t>
      </w:r>
      <w:r w:rsidRPr="0099365B">
        <w:rPr>
          <w:sz w:val="28"/>
          <w:szCs w:val="28"/>
        </w:rPr>
        <w:t>.м</w:t>
      </w:r>
      <w:r w:rsidRPr="0099365B">
        <w:rPr>
          <w:sz w:val="28"/>
          <w:szCs w:val="28"/>
        </w:rPr>
        <w:t>, земельного участка, на 2016 год в размере 5,61 руб. за 1 кв.м, земельного участка</w:t>
      </w:r>
      <w:r w:rsidR="00C07380">
        <w:rPr>
          <w:sz w:val="28"/>
          <w:szCs w:val="28"/>
        </w:rPr>
        <w:t xml:space="preserve"> (л.д. 39-40)</w:t>
      </w:r>
      <w:r w:rsidRPr="0099365B">
        <w:rPr>
          <w:sz w:val="28"/>
          <w:szCs w:val="28"/>
        </w:rPr>
        <w:t xml:space="preserve">. </w:t>
      </w:r>
      <w:r w:rsidR="00C07380">
        <w:rPr>
          <w:sz w:val="28"/>
          <w:szCs w:val="28"/>
        </w:rPr>
        <w:t xml:space="preserve">Согласно выписки из сметы расходов СНТ  «Аграрник» на 2017 год </w:t>
      </w:r>
      <w:r w:rsidRPr="003A7E04">
        <w:rPr>
          <w:sz w:val="28"/>
          <w:szCs w:val="28"/>
        </w:rPr>
        <w:t>членские взносы на 2017 год установлены в размере 4,81 руб. за 1 кв</w:t>
      </w:r>
      <w:r w:rsidRPr="003A7E04">
        <w:rPr>
          <w:sz w:val="28"/>
          <w:szCs w:val="28"/>
        </w:rPr>
        <w:t>.м</w:t>
      </w:r>
      <w:r w:rsidRPr="003A7E04">
        <w:rPr>
          <w:sz w:val="28"/>
          <w:szCs w:val="28"/>
        </w:rPr>
        <w:t>, площади земельного участка</w:t>
      </w:r>
      <w:r w:rsidRPr="003A7E04" w:rsidR="00C07380">
        <w:rPr>
          <w:sz w:val="28"/>
          <w:szCs w:val="28"/>
        </w:rPr>
        <w:t xml:space="preserve"> (л.д. 43)</w:t>
      </w:r>
      <w:r w:rsidRPr="003A7E04">
        <w:rPr>
          <w:sz w:val="28"/>
          <w:szCs w:val="28"/>
        </w:rPr>
        <w:t xml:space="preserve">. </w:t>
      </w:r>
    </w:p>
    <w:p w:rsidR="00E72E92" w:rsidRPr="00E72E92" w:rsidP="00E72E92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Pr="00E72E92">
        <w:rPr>
          <w:sz w:val="28"/>
          <w:szCs w:val="28"/>
        </w:rPr>
        <w:t>В обоснование своих требований о взыскании с ответчика задолженности до 2015 года в размере 1839 рублей истцом предоставлена справка о задолженности по уплате членских взносов (л.д. 52).</w:t>
      </w:r>
    </w:p>
    <w:p w:rsidR="00E72E92" w:rsidP="00E72E92">
      <w:pPr>
        <w:pStyle w:val="BodyText"/>
        <w:spacing w:line="240" w:lineRule="auto"/>
        <w:ind w:left="2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доказательства, подтверждающие обязанность внесения членских взносов за 2014 - 2017 годы с определенной периодичностью или до конкретной даты не были представлены суду и отсутствуют в материалах дела.</w:t>
      </w:r>
    </w:p>
    <w:p w:rsidR="00F325D4" w:rsidP="00F325D4">
      <w:pPr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Статьей 309 ГК РФ установлено, что </w:t>
      </w:r>
      <w:r>
        <w:rPr>
          <w:rFonts w:ascii="Roboto" w:hAnsi="Roboto"/>
          <w:color w:val="000000"/>
          <w:sz w:val="28"/>
          <w:szCs w:val="28"/>
        </w:rPr>
        <w:t xml:space="preserve">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</w:t>
      </w:r>
      <w:hyperlink r:id="rId17" w:anchor="/document/10164072/entry/5" w:history="1">
        <w:r w:rsidRPr="00F325D4">
          <w:rPr>
            <w:rStyle w:val="Hyperlink"/>
            <w:rFonts w:ascii="Roboto" w:hAnsi="Roboto"/>
            <w:color w:val="auto"/>
            <w:sz w:val="28"/>
            <w:szCs w:val="28"/>
            <w:u w:val="none"/>
          </w:rPr>
          <w:t>обычаями</w:t>
        </w:r>
      </w:hyperlink>
      <w:r>
        <w:rPr>
          <w:rFonts w:ascii="Roboto" w:hAnsi="Roboto"/>
          <w:sz w:val="28"/>
          <w:szCs w:val="28"/>
        </w:rPr>
        <w:t xml:space="preserve"> </w:t>
      </w:r>
      <w:r>
        <w:rPr>
          <w:rFonts w:ascii="Roboto" w:hAnsi="Roboto"/>
          <w:color w:val="000000"/>
          <w:sz w:val="28"/>
          <w:szCs w:val="28"/>
        </w:rPr>
        <w:t>или иными обычно предъявляемыми требованиями.</w:t>
      </w:r>
    </w:p>
    <w:p w:rsidR="005B265B" w:rsidRPr="005B265B" w:rsidP="005B265B">
      <w:pPr>
        <w:pStyle w:val="BodyText"/>
        <w:spacing w:line="240" w:lineRule="auto"/>
        <w:ind w:left="20"/>
        <w:rPr>
          <w:rFonts w:ascii="Times New Roman" w:hAnsi="Times New Roman"/>
          <w:sz w:val="28"/>
          <w:szCs w:val="28"/>
        </w:rPr>
      </w:pPr>
      <w:r w:rsidRPr="005B265B">
        <w:rPr>
          <w:rFonts w:ascii="Times New Roman" w:hAnsi="Times New Roman"/>
          <w:sz w:val="28"/>
          <w:szCs w:val="28"/>
        </w:rPr>
        <w:t xml:space="preserve">В соответствии с п.1 ст. 314 ГК </w:t>
      </w:r>
      <w:r w:rsidRPr="005B265B">
        <w:rPr>
          <w:rFonts w:ascii="Times New Roman" w:hAnsi="Times New Roman"/>
          <w:sz w:val="28"/>
          <w:szCs w:val="28"/>
        </w:rPr>
        <w:t>РФ</w:t>
      </w:r>
      <w:r w:rsidRPr="005B265B">
        <w:rPr>
          <w:rFonts w:ascii="Times New Roman" w:hAnsi="Times New Roman"/>
          <w:sz w:val="28"/>
          <w:szCs w:val="28"/>
        </w:rPr>
        <w:t xml:space="preserve"> е</w:t>
      </w:r>
      <w:r w:rsidRPr="005B265B">
        <w:rPr>
          <w:rFonts w:ascii="Times New Roman" w:eastAsia="Calibri" w:hAnsi="Times New Roman"/>
          <w:sz w:val="28"/>
          <w:szCs w:val="28"/>
        </w:rPr>
        <w:t>сли обязательство предусматривает или позволяет определить день его исполнения либо период, в течение которого оно должно быть исполнено (в том числе в случае, если этот период исчисляется с момента исполнения обязанностей другой стороной или наступления иных обстоятельств, предусмотренных законом или договором), обязательство подлежит исполнению в этот день или соответственно в любой момент в пределах такого периода.</w:t>
      </w:r>
    </w:p>
    <w:p w:rsidR="005B265B" w:rsidP="005B265B">
      <w:pPr>
        <w:pStyle w:val="BodyText"/>
        <w:spacing w:line="240" w:lineRule="auto"/>
        <w:ind w:lef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Оплата взноса до истечения периода (календарног</w:t>
      </w:r>
      <w:r w:rsidR="0010310A">
        <w:rPr>
          <w:rFonts w:ascii="Times New Roman" w:hAnsi="Times New Roman"/>
          <w:sz w:val="28"/>
          <w:szCs w:val="28"/>
        </w:rPr>
        <w:t>о года, за который предусмотрено внесение такого взноса</w:t>
      </w:r>
      <w:r>
        <w:rPr>
          <w:rFonts w:ascii="Times New Roman" w:hAnsi="Times New Roman"/>
          <w:sz w:val="28"/>
          <w:szCs w:val="28"/>
        </w:rPr>
        <w:t xml:space="preserve">) соответствует </w:t>
      </w:r>
      <w:r>
        <w:rPr>
          <w:rFonts w:ascii="Roboto" w:hAnsi="Roboto"/>
          <w:color w:val="000000"/>
          <w:sz w:val="28"/>
          <w:szCs w:val="28"/>
        </w:rPr>
        <w:t>обычно предъявляемым требованиям по исполнению обязательства по оплате денежных средств за определенный период времени</w:t>
      </w:r>
      <w:r w:rsidR="0010310A">
        <w:rPr>
          <w:rFonts w:ascii="Roboto" w:hAnsi="Roboto"/>
          <w:color w:val="000000"/>
          <w:sz w:val="28"/>
          <w:szCs w:val="28"/>
        </w:rPr>
        <w:t xml:space="preserve">, </w:t>
      </w:r>
      <w:r>
        <w:rPr>
          <w:rFonts w:ascii="Roboto" w:hAnsi="Roboto"/>
          <w:color w:val="000000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 согласуется с положениями ст. 309</w:t>
      </w:r>
      <w:r w:rsidR="0010310A">
        <w:rPr>
          <w:rFonts w:ascii="Times New Roman" w:hAnsi="Times New Roman"/>
          <w:sz w:val="28"/>
          <w:szCs w:val="28"/>
        </w:rPr>
        <w:t>, ст. 314</w:t>
      </w:r>
      <w:r>
        <w:rPr>
          <w:rFonts w:ascii="Times New Roman" w:hAnsi="Times New Roman"/>
          <w:sz w:val="28"/>
          <w:szCs w:val="28"/>
        </w:rPr>
        <w:t xml:space="preserve"> ГК РФ</w:t>
      </w:r>
      <w:r w:rsidRPr="00325083">
        <w:rPr>
          <w:rFonts w:ascii="Times New Roman" w:hAnsi="Times New Roman"/>
          <w:color w:val="000000"/>
          <w:sz w:val="28"/>
          <w:szCs w:val="28"/>
        </w:rPr>
        <w:t>.</w:t>
      </w:r>
    </w:p>
    <w:p w:rsidR="005B265B" w:rsidRPr="001F22D4" w:rsidP="00373A0A">
      <w:pPr>
        <w:pStyle w:val="BodyText"/>
        <w:spacing w:line="240" w:lineRule="auto"/>
        <w:ind w:left="20"/>
        <w:rPr>
          <w:rFonts w:ascii="Times New Roman" w:hAnsi="Times New Roman"/>
          <w:sz w:val="28"/>
          <w:szCs w:val="28"/>
        </w:rPr>
      </w:pPr>
      <w:r w:rsidRPr="001F22D4">
        <w:rPr>
          <w:rFonts w:ascii="Times New Roman" w:hAnsi="Times New Roman"/>
          <w:sz w:val="28"/>
          <w:szCs w:val="28"/>
        </w:rPr>
        <w:t>Таким образом, мировой судья при разрешении спора исходит из того, что последний день для внесения взноса за 2014 год- 31.12.2014 года, за 2015 год- 31.12.2015 года, за 2016 год- 31.12.2016 года, за 2017 год- 31.12.2017 года.</w:t>
      </w:r>
    </w:p>
    <w:p w:rsidR="00024F73" w:rsidP="00AC63B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9365B">
        <w:rPr>
          <w:sz w:val="28"/>
          <w:szCs w:val="28"/>
        </w:rPr>
        <w:t>Согласно протокола</w:t>
      </w:r>
      <w:r w:rsidRPr="0099365B">
        <w:rPr>
          <w:sz w:val="28"/>
          <w:szCs w:val="28"/>
        </w:rPr>
        <w:t xml:space="preserve"> № </w:t>
      </w:r>
      <w:r w:rsidR="005F539E">
        <w:t>&lt;данные изъяты&gt;</w:t>
      </w:r>
      <w:r w:rsidRPr="0099365B">
        <w:rPr>
          <w:sz w:val="28"/>
          <w:szCs w:val="28"/>
        </w:rPr>
        <w:t xml:space="preserve"> очередного общего собрания членов СНТ «Аграрник» от 02.04.2017 г. </w:t>
      </w:r>
      <w:r>
        <w:rPr>
          <w:sz w:val="28"/>
          <w:szCs w:val="28"/>
        </w:rPr>
        <w:t>срок внесения первой части целевого взноса на газификацию в размере 2000 рублей установлен до 01.06.2017г. (л.д. 41-42).</w:t>
      </w:r>
      <w:r w:rsidRPr="00E72E92">
        <w:rPr>
          <w:sz w:val="28"/>
          <w:szCs w:val="28"/>
        </w:rPr>
        <w:t xml:space="preserve"> </w:t>
      </w:r>
      <w:r w:rsidRPr="0099365B">
        <w:rPr>
          <w:sz w:val="28"/>
          <w:szCs w:val="28"/>
        </w:rPr>
        <w:t xml:space="preserve">Протоколом № </w:t>
      </w:r>
      <w:r w:rsidR="005F539E">
        <w:t xml:space="preserve">&lt;данные изъяты&gt; </w:t>
      </w:r>
      <w:r w:rsidRPr="0099365B">
        <w:rPr>
          <w:sz w:val="28"/>
          <w:szCs w:val="28"/>
        </w:rPr>
        <w:t>очередного общего собрания членов СНТ «Аграрник» от 22.04.2018 г. членские взносы на 2018 год установлены в размере 5,36 руб. за 1 кв</w:t>
      </w:r>
      <w:r w:rsidRPr="0099365B">
        <w:rPr>
          <w:sz w:val="28"/>
          <w:szCs w:val="28"/>
        </w:rPr>
        <w:t>.м</w:t>
      </w:r>
      <w:r w:rsidRPr="0099365B">
        <w:rPr>
          <w:sz w:val="28"/>
          <w:szCs w:val="28"/>
        </w:rPr>
        <w:t>, площади земельного участка</w:t>
      </w:r>
      <w:r>
        <w:rPr>
          <w:sz w:val="28"/>
          <w:szCs w:val="28"/>
        </w:rPr>
        <w:t xml:space="preserve"> со сроком оплаты 1/2  взноса до 10 мая 2018 года и 1/2 взноса до 1.09.2018 года (л.д. 44 -47)</w:t>
      </w:r>
      <w:r w:rsidRPr="0099365B">
        <w:rPr>
          <w:sz w:val="28"/>
          <w:szCs w:val="28"/>
        </w:rPr>
        <w:t>.</w:t>
      </w:r>
    </w:p>
    <w:p w:rsidR="00AC63BC" w:rsidRPr="00AC63BC" w:rsidP="00AC63B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AC63BC">
        <w:rPr>
          <w:bCs/>
          <w:sz w:val="28"/>
          <w:szCs w:val="28"/>
        </w:rPr>
        <w:t xml:space="preserve">           </w:t>
      </w:r>
      <w:r w:rsidR="001750C5">
        <w:rPr>
          <w:bCs/>
          <w:sz w:val="28"/>
          <w:szCs w:val="28"/>
        </w:rPr>
        <w:t>Учитывая вышеизложенное</w:t>
      </w:r>
      <w:r w:rsidRPr="00AC63BC">
        <w:rPr>
          <w:bCs/>
          <w:sz w:val="28"/>
          <w:szCs w:val="28"/>
        </w:rPr>
        <w:t xml:space="preserve">, установленный ГК РФ срок исковой давности по требованию об оплате задолженности </w:t>
      </w:r>
      <w:r w:rsidR="005F2AB3">
        <w:rPr>
          <w:sz w:val="28"/>
          <w:szCs w:val="28"/>
        </w:rPr>
        <w:t>по членским</w:t>
      </w:r>
      <w:r w:rsidRPr="00AC63BC">
        <w:rPr>
          <w:sz w:val="28"/>
          <w:szCs w:val="28"/>
        </w:rPr>
        <w:t xml:space="preserve"> </w:t>
      </w:r>
      <w:r w:rsidR="005F2AB3">
        <w:rPr>
          <w:sz w:val="28"/>
          <w:szCs w:val="28"/>
        </w:rPr>
        <w:t xml:space="preserve">взносам за 2014 год </w:t>
      </w:r>
      <w:r w:rsidRPr="00AC63BC">
        <w:rPr>
          <w:sz w:val="28"/>
          <w:szCs w:val="28"/>
        </w:rPr>
        <w:t xml:space="preserve">истёк </w:t>
      </w:r>
      <w:r w:rsidR="003055D6">
        <w:rPr>
          <w:sz w:val="28"/>
          <w:szCs w:val="28"/>
        </w:rPr>
        <w:t xml:space="preserve">1 января </w:t>
      </w:r>
      <w:r w:rsidRPr="00AC63BC">
        <w:rPr>
          <w:sz w:val="28"/>
          <w:szCs w:val="28"/>
        </w:rPr>
        <w:t>201</w:t>
      </w:r>
      <w:r w:rsidR="003055D6">
        <w:rPr>
          <w:sz w:val="28"/>
          <w:szCs w:val="28"/>
        </w:rPr>
        <w:t>8</w:t>
      </w:r>
      <w:r w:rsidRPr="00AC63BC">
        <w:rPr>
          <w:sz w:val="28"/>
          <w:szCs w:val="28"/>
        </w:rPr>
        <w:t xml:space="preserve"> года</w:t>
      </w:r>
      <w:r w:rsidR="001750C5">
        <w:rPr>
          <w:sz w:val="28"/>
          <w:szCs w:val="28"/>
        </w:rPr>
        <w:t>, за 2015 год -</w:t>
      </w:r>
      <w:r w:rsidRPr="00AC63BC" w:rsidR="001750C5">
        <w:rPr>
          <w:sz w:val="28"/>
          <w:szCs w:val="28"/>
        </w:rPr>
        <w:t xml:space="preserve"> </w:t>
      </w:r>
      <w:r w:rsidR="001750C5">
        <w:rPr>
          <w:sz w:val="28"/>
          <w:szCs w:val="28"/>
        </w:rPr>
        <w:t xml:space="preserve">1 января </w:t>
      </w:r>
      <w:r w:rsidRPr="00AC63BC" w:rsidR="001750C5">
        <w:rPr>
          <w:sz w:val="28"/>
          <w:szCs w:val="28"/>
        </w:rPr>
        <w:t>201</w:t>
      </w:r>
      <w:r w:rsidR="001750C5">
        <w:rPr>
          <w:sz w:val="28"/>
          <w:szCs w:val="28"/>
        </w:rPr>
        <w:t>9</w:t>
      </w:r>
      <w:r w:rsidRPr="00AC63BC" w:rsidR="001750C5">
        <w:rPr>
          <w:sz w:val="28"/>
          <w:szCs w:val="28"/>
        </w:rPr>
        <w:t xml:space="preserve"> года</w:t>
      </w:r>
      <w:r w:rsidR="001750C5">
        <w:rPr>
          <w:sz w:val="28"/>
          <w:szCs w:val="28"/>
        </w:rPr>
        <w:t>, за 2016 год -</w:t>
      </w:r>
      <w:r w:rsidRPr="00AC63BC" w:rsidR="001750C5">
        <w:rPr>
          <w:sz w:val="28"/>
          <w:szCs w:val="28"/>
        </w:rPr>
        <w:t xml:space="preserve"> </w:t>
      </w:r>
      <w:r w:rsidR="001750C5">
        <w:rPr>
          <w:sz w:val="28"/>
          <w:szCs w:val="28"/>
        </w:rPr>
        <w:t xml:space="preserve">1 января </w:t>
      </w:r>
      <w:r w:rsidRPr="00AC63BC" w:rsidR="001750C5">
        <w:rPr>
          <w:sz w:val="28"/>
          <w:szCs w:val="28"/>
        </w:rPr>
        <w:t>20</w:t>
      </w:r>
      <w:r w:rsidR="001750C5">
        <w:rPr>
          <w:sz w:val="28"/>
          <w:szCs w:val="28"/>
        </w:rPr>
        <w:t>20</w:t>
      </w:r>
      <w:r w:rsidRPr="00AC63BC" w:rsidR="001750C5">
        <w:rPr>
          <w:sz w:val="28"/>
          <w:szCs w:val="28"/>
        </w:rPr>
        <w:t xml:space="preserve"> года</w:t>
      </w:r>
      <w:r w:rsidR="001750C5">
        <w:rPr>
          <w:sz w:val="28"/>
          <w:szCs w:val="28"/>
        </w:rPr>
        <w:t>, за 2017 год -</w:t>
      </w:r>
      <w:r w:rsidRPr="00AC63BC" w:rsidR="001750C5">
        <w:rPr>
          <w:sz w:val="28"/>
          <w:szCs w:val="28"/>
        </w:rPr>
        <w:t xml:space="preserve"> </w:t>
      </w:r>
      <w:r w:rsidR="001750C5">
        <w:rPr>
          <w:sz w:val="28"/>
          <w:szCs w:val="28"/>
        </w:rPr>
        <w:t xml:space="preserve">1 января </w:t>
      </w:r>
      <w:r w:rsidRPr="00AC63BC" w:rsidR="001750C5">
        <w:rPr>
          <w:sz w:val="28"/>
          <w:szCs w:val="28"/>
        </w:rPr>
        <w:t>20</w:t>
      </w:r>
      <w:r w:rsidR="001750C5">
        <w:rPr>
          <w:sz w:val="28"/>
          <w:szCs w:val="28"/>
        </w:rPr>
        <w:t>21</w:t>
      </w:r>
      <w:r w:rsidRPr="00AC63BC" w:rsidR="001750C5">
        <w:rPr>
          <w:sz w:val="28"/>
          <w:szCs w:val="28"/>
        </w:rPr>
        <w:t xml:space="preserve"> года</w:t>
      </w:r>
      <w:r w:rsidR="001750C5">
        <w:rPr>
          <w:sz w:val="28"/>
          <w:szCs w:val="28"/>
        </w:rPr>
        <w:t>, за 2018 год -</w:t>
      </w:r>
      <w:r w:rsidRPr="00AC63BC" w:rsidR="001750C5">
        <w:rPr>
          <w:sz w:val="28"/>
          <w:szCs w:val="28"/>
        </w:rPr>
        <w:t xml:space="preserve"> </w:t>
      </w:r>
      <w:r w:rsidR="001750C5">
        <w:rPr>
          <w:sz w:val="28"/>
          <w:szCs w:val="28"/>
        </w:rPr>
        <w:t xml:space="preserve">11 мая </w:t>
      </w:r>
      <w:r w:rsidRPr="00AC63BC" w:rsidR="001750C5">
        <w:rPr>
          <w:sz w:val="28"/>
          <w:szCs w:val="28"/>
        </w:rPr>
        <w:t>20</w:t>
      </w:r>
      <w:r w:rsidR="001750C5">
        <w:rPr>
          <w:sz w:val="28"/>
          <w:szCs w:val="28"/>
        </w:rPr>
        <w:t xml:space="preserve">21 </w:t>
      </w:r>
      <w:r w:rsidRPr="00AC63BC" w:rsidR="001750C5">
        <w:rPr>
          <w:sz w:val="28"/>
          <w:szCs w:val="28"/>
        </w:rPr>
        <w:t>года</w:t>
      </w:r>
      <w:r w:rsidR="001750C5">
        <w:rPr>
          <w:sz w:val="28"/>
          <w:szCs w:val="28"/>
        </w:rPr>
        <w:t xml:space="preserve"> (по оплате 50%  взноса за 2018 год) и</w:t>
      </w:r>
      <w:r w:rsidR="001750C5">
        <w:rPr>
          <w:sz w:val="28"/>
          <w:szCs w:val="28"/>
        </w:rPr>
        <w:t xml:space="preserve"> 2 сентября 2021 года (по оплате оставшихся 50%  взноса за 2018 год), 2.06.2020 года истёк срок исковой давности по оплате </w:t>
      </w:r>
      <w:r w:rsidR="001750C5">
        <w:rPr>
          <w:sz w:val="28"/>
          <w:szCs w:val="28"/>
        </w:rPr>
        <w:t>задолженности за внесение первой части целевого взноса на газификацию в размере 2000 рублей</w:t>
      </w:r>
      <w:r w:rsidRPr="00AC63BC">
        <w:rPr>
          <w:sz w:val="28"/>
          <w:szCs w:val="28"/>
        </w:rPr>
        <w:t>.</w:t>
      </w:r>
    </w:p>
    <w:p w:rsidR="00AC63BC" w:rsidRPr="00AC63BC" w:rsidP="00AC63BC">
      <w:pPr>
        <w:jc w:val="both"/>
        <w:rPr>
          <w:bCs/>
          <w:sz w:val="28"/>
          <w:szCs w:val="28"/>
        </w:rPr>
      </w:pPr>
      <w:r w:rsidRPr="00AC63BC">
        <w:rPr>
          <w:bCs/>
          <w:sz w:val="28"/>
          <w:szCs w:val="28"/>
        </w:rPr>
        <w:t xml:space="preserve">           В соответствии с п. 12 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 </w:t>
      </w:r>
      <w:r w:rsidRPr="00AC63BC">
        <w:rPr>
          <w:rFonts w:eastAsia="Calibri"/>
          <w:sz w:val="28"/>
          <w:szCs w:val="28"/>
        </w:rPr>
        <w:t>бремя доказывания наличия обстоятельств, свидетельствующих о перерыве, приостановлении течения срока исковой давности, возлагается на лицо, предъявившее иск.</w:t>
      </w:r>
      <w:r w:rsidRPr="00AC63BC">
        <w:rPr>
          <w:bCs/>
          <w:sz w:val="28"/>
          <w:szCs w:val="28"/>
        </w:rPr>
        <w:t xml:space="preserve"> </w:t>
      </w:r>
      <w:r w:rsidRPr="00AC63BC">
        <w:rPr>
          <w:rFonts w:eastAsia="Calibri"/>
          <w:sz w:val="28"/>
          <w:szCs w:val="28"/>
        </w:rPr>
        <w:t xml:space="preserve">В соответствии со </w:t>
      </w:r>
      <w:hyperlink r:id="rId18" w:history="1">
        <w:r w:rsidRPr="00AC63BC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205</w:t>
        </w:r>
      </w:hyperlink>
      <w:r w:rsidRPr="00AC63BC">
        <w:rPr>
          <w:rFonts w:eastAsia="Calibri"/>
          <w:sz w:val="28"/>
          <w:szCs w:val="28"/>
        </w:rPr>
        <w:t xml:space="preserve"> ГК РФ в исключительных случаях суд может признать уважительной причину пропуска срока исковой давности по обстоятельствам, связанным с личностью истца - физического лица, если последним заявлено такое ходатайство и им представлены необходимые доказательства.</w:t>
      </w:r>
      <w:r w:rsidRPr="00AC63BC">
        <w:rPr>
          <w:bCs/>
          <w:sz w:val="28"/>
          <w:szCs w:val="28"/>
        </w:rPr>
        <w:t xml:space="preserve"> </w:t>
      </w:r>
      <w:r w:rsidRPr="00AC63BC">
        <w:rPr>
          <w:rFonts w:eastAsia="Calibri"/>
          <w:sz w:val="28"/>
          <w:szCs w:val="28"/>
        </w:rPr>
        <w:t xml:space="preserve">По смыслу указанной </w:t>
      </w:r>
      <w:hyperlink r:id="rId18" w:history="1">
        <w:r w:rsidRPr="00AC63BC">
          <w:rPr>
            <w:rStyle w:val="Hyperlink"/>
            <w:rFonts w:eastAsia="Calibri"/>
            <w:color w:val="auto"/>
            <w:sz w:val="28"/>
            <w:szCs w:val="28"/>
            <w:u w:val="none"/>
          </w:rPr>
          <w:t>нормы</w:t>
        </w:r>
      </w:hyperlink>
      <w:r w:rsidRPr="00AC63BC">
        <w:rPr>
          <w:rFonts w:eastAsia="Calibri"/>
          <w:sz w:val="28"/>
          <w:szCs w:val="28"/>
        </w:rPr>
        <w:t xml:space="preserve">, а также </w:t>
      </w:r>
      <w:hyperlink r:id="rId19" w:history="1">
        <w:r w:rsidRPr="00AC63BC">
          <w:rPr>
            <w:rStyle w:val="Hyperlink"/>
            <w:rFonts w:eastAsia="Calibri"/>
            <w:color w:val="auto"/>
            <w:sz w:val="28"/>
            <w:szCs w:val="28"/>
            <w:u w:val="none"/>
          </w:rPr>
          <w:t>пункта 3 статьи 23</w:t>
        </w:r>
      </w:hyperlink>
      <w:r w:rsidRPr="00AC63BC">
        <w:rPr>
          <w:rFonts w:eastAsia="Calibri"/>
          <w:sz w:val="28"/>
          <w:szCs w:val="28"/>
        </w:rPr>
        <w:t xml:space="preserve"> ГК РФ, срок исковой давности, пропущенный юридическим лицом, не подлежит восстановлению независимо от причин его пропуска.</w:t>
      </w:r>
    </w:p>
    <w:p w:rsidR="00AC63BC" w:rsidRPr="00AC63BC" w:rsidP="00AC63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C63BC">
        <w:rPr>
          <w:rFonts w:eastAsia="Calibri"/>
          <w:sz w:val="28"/>
          <w:szCs w:val="28"/>
        </w:rPr>
        <w:t>Доказательства наличия обстоятельств, свидетельствующих о перерыве или приостановлении течения срока исковой давности, не были представлены суду и отсутствуют в материалах дела, а поскольку истец является юридическим лицом, то пропущенный срок исковой давности не подлежит восстановлению независимо от причин его пропуска.</w:t>
      </w:r>
    </w:p>
    <w:p w:rsidR="00AC63BC" w:rsidRPr="00AC63BC" w:rsidP="00AC63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C63BC">
        <w:rPr>
          <w:rFonts w:eastAsia="Calibri"/>
          <w:sz w:val="28"/>
          <w:szCs w:val="28"/>
        </w:rPr>
        <w:t xml:space="preserve">Согласно п.2 ст. 199 ГК РФ исковая давность применяется судом только по </w:t>
      </w:r>
      <w:hyperlink r:id="rId20" w:history="1">
        <w:r w:rsidRPr="00AC63BC">
          <w:rPr>
            <w:rStyle w:val="Hyperlink"/>
            <w:rFonts w:eastAsia="Calibri"/>
            <w:color w:val="auto"/>
            <w:sz w:val="28"/>
            <w:szCs w:val="28"/>
            <w:u w:val="none"/>
          </w:rPr>
          <w:t>заявлению</w:t>
        </w:r>
      </w:hyperlink>
      <w:r w:rsidRPr="00AC63BC">
        <w:rPr>
          <w:rFonts w:eastAsia="Calibri"/>
          <w:sz w:val="28"/>
          <w:szCs w:val="28"/>
        </w:rPr>
        <w:t xml:space="preserve"> стороны в споре, сделанному до вынесения судом решения. Истечение срока исковой давности, о применении которой заявлено стороной в споре, является </w:t>
      </w:r>
      <w:hyperlink r:id="rId21" w:history="1">
        <w:r w:rsidRPr="00AC63BC">
          <w:rPr>
            <w:rStyle w:val="Hyperlink"/>
            <w:rFonts w:eastAsia="Calibri"/>
            <w:color w:val="auto"/>
            <w:sz w:val="28"/>
            <w:szCs w:val="28"/>
            <w:u w:val="none"/>
          </w:rPr>
          <w:t>основанием</w:t>
        </w:r>
      </w:hyperlink>
      <w:r w:rsidRPr="00AC63BC">
        <w:rPr>
          <w:rFonts w:eastAsia="Calibri"/>
          <w:sz w:val="28"/>
          <w:szCs w:val="28"/>
        </w:rPr>
        <w:t xml:space="preserve"> к вынесению судом решения об отказе в иске.</w:t>
      </w:r>
    </w:p>
    <w:p w:rsidR="00AC63BC" w:rsidP="00AC63BC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AC63BC">
        <w:rPr>
          <w:rFonts w:eastAsia="Calibri"/>
          <w:sz w:val="28"/>
          <w:szCs w:val="28"/>
        </w:rPr>
        <w:t>При этом суд вправе отказать в удовлетворении исковых требований только на основании истечения срока исковой давности, без исследования иных обстоятельств дела. Аналогичный вывод содержится в</w:t>
      </w:r>
      <w:r w:rsidRPr="00AC63BC">
        <w:rPr>
          <w:bCs/>
          <w:sz w:val="28"/>
          <w:szCs w:val="28"/>
        </w:rPr>
        <w:t xml:space="preserve"> п. 15 Постановления Пленума Верховного Суда РФ от 29.09.2015 N 43  "О некоторых вопросах, связанных с применением норм Гражданского кодекса Российской Федерации об исковой давности".</w:t>
      </w:r>
      <w:r w:rsidRPr="00AC63BC">
        <w:rPr>
          <w:rFonts w:eastAsia="Calibri"/>
          <w:sz w:val="28"/>
          <w:szCs w:val="28"/>
        </w:rPr>
        <w:t xml:space="preserve"> </w:t>
      </w:r>
    </w:p>
    <w:p w:rsidR="00D02C21" w:rsidRPr="00AC63BC" w:rsidP="00D02C21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В соответствии с п.1 ст. 207 ГК РФ с истечением срока исковой давности по главному требованию считается истекшим срок исковой давности и по дополнительным требованиям (проценты, неустойка, залог, поручительство и т.п.), в том числе возникшим после истечения срока исковой давности по главному требованию.</w:t>
      </w:r>
    </w:p>
    <w:p w:rsidR="00AC63BC" w:rsidRPr="001A722A" w:rsidP="001A722A">
      <w:pPr>
        <w:jc w:val="both"/>
        <w:rPr>
          <w:bCs/>
          <w:sz w:val="28"/>
          <w:szCs w:val="28"/>
        </w:rPr>
      </w:pPr>
      <w:r w:rsidRPr="00AC63BC">
        <w:rPr>
          <w:rFonts w:eastAsia="Calibri"/>
          <w:sz w:val="28"/>
          <w:szCs w:val="28"/>
        </w:rPr>
        <w:t xml:space="preserve">       </w:t>
      </w:r>
      <w:r w:rsidRPr="00AC63BC">
        <w:rPr>
          <w:rFonts w:eastAsia="Calibri"/>
          <w:sz w:val="28"/>
          <w:szCs w:val="28"/>
        </w:rPr>
        <w:t xml:space="preserve">Учитывая тот факт, что срок исковой давности по настоящему спору истёк </w:t>
      </w:r>
      <w:r w:rsidR="00D6102D">
        <w:rPr>
          <w:rFonts w:eastAsia="Calibri"/>
          <w:sz w:val="28"/>
          <w:szCs w:val="28"/>
        </w:rPr>
        <w:t xml:space="preserve">в части требований о взыскании задолженности по членским взносам за период 2014 – 2018 г.г. </w:t>
      </w:r>
      <w:r w:rsidRPr="00AC63BC">
        <w:rPr>
          <w:rFonts w:eastAsia="Calibri"/>
          <w:sz w:val="28"/>
          <w:szCs w:val="28"/>
        </w:rPr>
        <w:t>до предъявления иска и ответчик заявил о применении срока исковой давности, то суд отказывает истцу в удовлетворении исковых требований</w:t>
      </w:r>
      <w:r w:rsidR="00D6102D">
        <w:rPr>
          <w:rFonts w:eastAsia="Calibri"/>
          <w:sz w:val="28"/>
          <w:szCs w:val="28"/>
        </w:rPr>
        <w:t xml:space="preserve"> в части </w:t>
      </w:r>
      <w:r w:rsidR="00686EF5">
        <w:rPr>
          <w:rFonts w:eastAsia="Calibri"/>
          <w:sz w:val="28"/>
          <w:szCs w:val="28"/>
        </w:rPr>
        <w:t>взыскания задолженности по членским взносам за период 2014 – 2018 г.г. и взыскании</w:t>
      </w:r>
      <w:r w:rsidR="00686EF5">
        <w:rPr>
          <w:rFonts w:eastAsia="Calibri"/>
          <w:sz w:val="28"/>
          <w:szCs w:val="28"/>
        </w:rPr>
        <w:t xml:space="preserve"> соответствующей пени за несвоевременную уплату взносов в указанный период</w:t>
      </w:r>
      <w:r w:rsidRPr="00AC63BC">
        <w:rPr>
          <w:rFonts w:eastAsia="Calibri"/>
          <w:sz w:val="28"/>
          <w:szCs w:val="28"/>
        </w:rPr>
        <w:t>.</w:t>
      </w:r>
    </w:p>
    <w:p w:rsidR="00305E69" w:rsidRPr="00CC326C" w:rsidP="00E64811">
      <w:pPr>
        <w:pStyle w:val="BodyText"/>
        <w:spacing w:line="240" w:lineRule="auto"/>
        <w:ind w:left="20"/>
        <w:rPr>
          <w:rFonts w:ascii="Times New Roman" w:hAnsi="Times New Roman"/>
          <w:sz w:val="28"/>
          <w:szCs w:val="28"/>
        </w:rPr>
      </w:pPr>
      <w:r w:rsidRPr="00CC326C">
        <w:rPr>
          <w:rFonts w:ascii="Times New Roman" w:hAnsi="Times New Roman"/>
          <w:sz w:val="28"/>
          <w:szCs w:val="28"/>
        </w:rPr>
        <w:t>В</w:t>
      </w:r>
      <w:r w:rsidRPr="00CC326C" w:rsidR="00E64811">
        <w:rPr>
          <w:rFonts w:ascii="Times New Roman" w:hAnsi="Times New Roman"/>
          <w:sz w:val="28"/>
          <w:szCs w:val="28"/>
        </w:rPr>
        <w:t xml:space="preserve"> обоснование своих требований </w:t>
      </w:r>
      <w:r w:rsidRPr="00CC326C">
        <w:rPr>
          <w:rFonts w:ascii="Times New Roman" w:hAnsi="Times New Roman"/>
          <w:sz w:val="28"/>
          <w:szCs w:val="28"/>
        </w:rPr>
        <w:t>о взыс</w:t>
      </w:r>
      <w:r w:rsidRPr="00CC326C" w:rsidR="00CC326C">
        <w:rPr>
          <w:rFonts w:ascii="Times New Roman" w:hAnsi="Times New Roman"/>
          <w:sz w:val="28"/>
          <w:szCs w:val="28"/>
        </w:rPr>
        <w:t xml:space="preserve">кании задолженности с ответчика </w:t>
      </w:r>
      <w:r w:rsidRPr="00CC326C">
        <w:rPr>
          <w:rFonts w:ascii="Times New Roman" w:hAnsi="Times New Roman"/>
          <w:sz w:val="28"/>
          <w:szCs w:val="28"/>
        </w:rPr>
        <w:t xml:space="preserve">за 2019 год </w:t>
      </w:r>
      <w:r w:rsidRPr="00CC326C" w:rsidR="00CC326C">
        <w:rPr>
          <w:rFonts w:ascii="Times New Roman" w:hAnsi="Times New Roman"/>
          <w:sz w:val="28"/>
          <w:szCs w:val="28"/>
        </w:rPr>
        <w:t xml:space="preserve">истец представил суду выписку из протокола № </w:t>
      </w:r>
      <w:r w:rsidR="00201260">
        <w:t>&lt;данные изъяты&gt;</w:t>
      </w:r>
      <w:r w:rsidRPr="00CC326C" w:rsidR="00CC326C">
        <w:rPr>
          <w:rFonts w:ascii="Times New Roman" w:hAnsi="Times New Roman"/>
          <w:sz w:val="28"/>
          <w:szCs w:val="28"/>
        </w:rPr>
        <w:t xml:space="preserve"> очередного общего собрания членов СНТ «Аграрник» от 30.12.2019 г., которым членские взносы на 2019 год установлены в размере 5,5 руб. за 1 кв</w:t>
      </w:r>
      <w:r w:rsidRPr="00CC326C" w:rsidR="00CC326C">
        <w:rPr>
          <w:rFonts w:ascii="Times New Roman" w:hAnsi="Times New Roman"/>
          <w:sz w:val="28"/>
          <w:szCs w:val="28"/>
        </w:rPr>
        <w:t>.м</w:t>
      </w:r>
      <w:r w:rsidRPr="00CC326C" w:rsidR="00CC326C">
        <w:rPr>
          <w:rFonts w:ascii="Times New Roman" w:hAnsi="Times New Roman"/>
          <w:sz w:val="28"/>
          <w:szCs w:val="28"/>
        </w:rPr>
        <w:t>, площади земельного участка, со сроком уплаты взноса  до 29.02.2020 года.</w:t>
      </w:r>
    </w:p>
    <w:p w:rsidR="00CC326C" w:rsidP="00E64811">
      <w:pPr>
        <w:pStyle w:val="BodyText"/>
        <w:spacing w:line="240" w:lineRule="auto"/>
        <w:ind w:left="20"/>
        <w:rPr>
          <w:rFonts w:ascii="Times New Roman" w:hAnsi="Times New Roman"/>
          <w:sz w:val="28"/>
          <w:szCs w:val="28"/>
        </w:rPr>
      </w:pPr>
      <w:r w:rsidRPr="00461420">
        <w:rPr>
          <w:rFonts w:ascii="Times New Roman" w:hAnsi="Times New Roman"/>
          <w:sz w:val="28"/>
          <w:szCs w:val="28"/>
        </w:rPr>
        <w:t>При этом вышеуказанное решение общего собрание членов СНТ «Аграрник», оформленное протоколом общего собрания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C326C">
        <w:rPr>
          <w:rFonts w:ascii="Times New Roman" w:hAnsi="Times New Roman"/>
          <w:sz w:val="28"/>
          <w:szCs w:val="28"/>
        </w:rPr>
        <w:t xml:space="preserve">№ </w:t>
      </w:r>
      <w:r w:rsidR="00201260">
        <w:t xml:space="preserve">&lt;данные </w:t>
      </w:r>
      <w:r w:rsidR="00201260">
        <w:t>изъяты</w:t>
      </w:r>
      <w:r w:rsidR="00201260">
        <w:t>&gt;</w:t>
      </w:r>
      <w:r>
        <w:rPr>
          <w:rFonts w:ascii="Times New Roman" w:hAnsi="Times New Roman"/>
          <w:sz w:val="28"/>
          <w:szCs w:val="28"/>
        </w:rPr>
        <w:t xml:space="preserve"> признано недействительным решением  Центрального районного суда города </w:t>
      </w:r>
      <w:r>
        <w:rPr>
          <w:rFonts w:ascii="Times New Roman" w:hAnsi="Times New Roman"/>
          <w:sz w:val="28"/>
          <w:szCs w:val="28"/>
        </w:rPr>
        <w:t>Симферополя №</w:t>
      </w:r>
      <w:r w:rsidR="00201260">
        <w:t>&lt;данные изъяты&gt;</w:t>
      </w:r>
      <w:r>
        <w:rPr>
          <w:rFonts w:ascii="Times New Roman" w:hAnsi="Times New Roman"/>
          <w:sz w:val="28"/>
          <w:szCs w:val="28"/>
        </w:rPr>
        <w:t xml:space="preserve"> (л.д.90-91). Данное решение было оставлено без изменения </w:t>
      </w:r>
      <w:r w:rsidR="0093483F">
        <w:rPr>
          <w:rFonts w:ascii="Times New Roman" w:hAnsi="Times New Roman"/>
          <w:sz w:val="28"/>
          <w:szCs w:val="28"/>
        </w:rPr>
        <w:t>решением Верховного суда Республики Крым от 1.07.2021 года и вступило в законную силу (л.д. 90-96)</w:t>
      </w:r>
      <w:r w:rsidR="00DA15C3">
        <w:rPr>
          <w:rFonts w:ascii="Times New Roman" w:hAnsi="Times New Roman"/>
          <w:sz w:val="28"/>
          <w:szCs w:val="28"/>
        </w:rPr>
        <w:t>, что является общедоступной информацией, размещенной на сайте Верховного суда Республики Крым</w:t>
      </w:r>
      <w:r w:rsidR="0093483F">
        <w:rPr>
          <w:rFonts w:ascii="Times New Roman" w:hAnsi="Times New Roman"/>
          <w:sz w:val="28"/>
          <w:szCs w:val="28"/>
        </w:rPr>
        <w:t>.</w:t>
      </w:r>
    </w:p>
    <w:p w:rsidR="00CC326C" w:rsidP="00E64811">
      <w:pPr>
        <w:pStyle w:val="BodyText"/>
        <w:spacing w:line="240" w:lineRule="auto"/>
        <w:ind w:left="20"/>
        <w:rPr>
          <w:rFonts w:ascii="Times New Roman" w:hAnsi="Times New Roman"/>
          <w:sz w:val="28"/>
          <w:szCs w:val="28"/>
        </w:rPr>
      </w:pPr>
      <w:r w:rsidRPr="00461420">
        <w:rPr>
          <w:rFonts w:ascii="Times New Roman" w:hAnsi="Times New Roman"/>
          <w:sz w:val="28"/>
          <w:szCs w:val="28"/>
        </w:rPr>
        <w:t>Таким образом</w:t>
      </w:r>
      <w:r w:rsidR="00834632">
        <w:rPr>
          <w:rFonts w:ascii="Times New Roman" w:hAnsi="Times New Roman"/>
          <w:sz w:val="28"/>
          <w:szCs w:val="28"/>
        </w:rPr>
        <w:t>,</w:t>
      </w:r>
      <w:r w:rsidRPr="00461420">
        <w:rPr>
          <w:rFonts w:ascii="Times New Roman" w:hAnsi="Times New Roman"/>
          <w:sz w:val="28"/>
          <w:szCs w:val="28"/>
        </w:rPr>
        <w:t xml:space="preserve"> суду не были представлены </w:t>
      </w:r>
      <w:r w:rsidR="00BC50A6">
        <w:rPr>
          <w:rFonts w:ascii="Times New Roman" w:hAnsi="Times New Roman"/>
          <w:sz w:val="28"/>
          <w:szCs w:val="28"/>
        </w:rPr>
        <w:t>какие-либо допустимые и относимые</w:t>
      </w:r>
      <w:r w:rsidRPr="00461420">
        <w:rPr>
          <w:rFonts w:ascii="Times New Roman" w:hAnsi="Times New Roman"/>
          <w:sz w:val="28"/>
          <w:szCs w:val="28"/>
        </w:rPr>
        <w:t xml:space="preserve"> доказательства, подтверждающие </w:t>
      </w:r>
      <w:r w:rsidR="00DA15C3">
        <w:rPr>
          <w:rFonts w:ascii="Times New Roman" w:hAnsi="Times New Roman"/>
          <w:sz w:val="28"/>
          <w:szCs w:val="28"/>
        </w:rPr>
        <w:t xml:space="preserve">наличие </w:t>
      </w:r>
      <w:r w:rsidRPr="00461420">
        <w:rPr>
          <w:rFonts w:ascii="Times New Roman" w:hAnsi="Times New Roman"/>
          <w:sz w:val="28"/>
          <w:szCs w:val="28"/>
        </w:rPr>
        <w:t>установленн</w:t>
      </w:r>
      <w:r w:rsidR="00DA15C3">
        <w:rPr>
          <w:rFonts w:ascii="Times New Roman" w:hAnsi="Times New Roman"/>
          <w:sz w:val="28"/>
          <w:szCs w:val="28"/>
        </w:rPr>
        <w:t xml:space="preserve">ого </w:t>
      </w:r>
      <w:r w:rsidRPr="00461420">
        <w:rPr>
          <w:rFonts w:ascii="Times New Roman" w:hAnsi="Times New Roman"/>
          <w:sz w:val="28"/>
          <w:szCs w:val="28"/>
        </w:rPr>
        <w:t>размер</w:t>
      </w:r>
      <w:r w:rsidR="00DA15C3">
        <w:rPr>
          <w:rFonts w:ascii="Times New Roman" w:hAnsi="Times New Roman"/>
          <w:sz w:val="28"/>
          <w:szCs w:val="28"/>
        </w:rPr>
        <w:t>а</w:t>
      </w:r>
      <w:r w:rsidRPr="00461420">
        <w:rPr>
          <w:rFonts w:ascii="Times New Roman" w:hAnsi="Times New Roman"/>
          <w:sz w:val="28"/>
          <w:szCs w:val="28"/>
        </w:rPr>
        <w:t xml:space="preserve"> членского взноса за 2019 год, а также </w:t>
      </w:r>
      <w:r w:rsidR="006F4AAB">
        <w:rPr>
          <w:rFonts w:ascii="Times New Roman" w:hAnsi="Times New Roman"/>
          <w:sz w:val="28"/>
          <w:szCs w:val="28"/>
        </w:rPr>
        <w:t xml:space="preserve">наличие </w:t>
      </w:r>
      <w:r w:rsidRPr="00461420">
        <w:rPr>
          <w:rFonts w:ascii="Times New Roman" w:hAnsi="Times New Roman"/>
          <w:sz w:val="28"/>
          <w:szCs w:val="28"/>
        </w:rPr>
        <w:t>конкретн</w:t>
      </w:r>
      <w:r w:rsidR="006F4AAB">
        <w:rPr>
          <w:rFonts w:ascii="Times New Roman" w:hAnsi="Times New Roman"/>
          <w:sz w:val="28"/>
          <w:szCs w:val="28"/>
        </w:rPr>
        <w:t>ого</w:t>
      </w:r>
      <w:r w:rsidRPr="00461420">
        <w:rPr>
          <w:rFonts w:ascii="Times New Roman" w:hAnsi="Times New Roman"/>
          <w:sz w:val="28"/>
          <w:szCs w:val="28"/>
        </w:rPr>
        <w:t xml:space="preserve"> срок</w:t>
      </w:r>
      <w:r w:rsidR="006F4AAB">
        <w:rPr>
          <w:rFonts w:ascii="Times New Roman" w:hAnsi="Times New Roman"/>
          <w:sz w:val="28"/>
          <w:szCs w:val="28"/>
        </w:rPr>
        <w:t>а</w:t>
      </w:r>
      <w:r w:rsidRPr="00461420">
        <w:rPr>
          <w:rFonts w:ascii="Times New Roman" w:hAnsi="Times New Roman"/>
          <w:sz w:val="28"/>
          <w:szCs w:val="28"/>
        </w:rPr>
        <w:t xml:space="preserve"> </w:t>
      </w:r>
      <w:r w:rsidR="006F4AAB">
        <w:rPr>
          <w:rFonts w:ascii="Times New Roman" w:hAnsi="Times New Roman"/>
          <w:sz w:val="28"/>
          <w:szCs w:val="28"/>
        </w:rPr>
        <w:t>или периода</w:t>
      </w:r>
      <w:r w:rsidRPr="00461420">
        <w:rPr>
          <w:rFonts w:ascii="Times New Roman" w:hAnsi="Times New Roman"/>
          <w:sz w:val="28"/>
          <w:szCs w:val="28"/>
        </w:rPr>
        <w:t xml:space="preserve"> </w:t>
      </w:r>
      <w:r w:rsidR="00BC50A6">
        <w:rPr>
          <w:rFonts w:ascii="Times New Roman" w:hAnsi="Times New Roman"/>
          <w:sz w:val="28"/>
          <w:szCs w:val="28"/>
        </w:rPr>
        <w:t xml:space="preserve">для </w:t>
      </w:r>
      <w:r w:rsidRPr="00461420">
        <w:rPr>
          <w:rFonts w:ascii="Times New Roman" w:hAnsi="Times New Roman"/>
          <w:sz w:val="28"/>
          <w:szCs w:val="28"/>
        </w:rPr>
        <w:t>его оплаты.</w:t>
      </w:r>
    </w:p>
    <w:p w:rsidR="0077622D" w:rsidRPr="00461420" w:rsidP="00E64811">
      <w:pPr>
        <w:pStyle w:val="BodyText"/>
        <w:spacing w:line="240" w:lineRule="auto"/>
        <w:ind w:left="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недоказанностью наличия установленного надлежащим образом размера членского взноса в СНТ «Аграрник» за 2019 год и срока его </w:t>
      </w:r>
      <w:r w:rsidR="007D15AF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платы, суд</w:t>
      </w:r>
      <w:r w:rsidR="002C4A87">
        <w:rPr>
          <w:rFonts w:ascii="Times New Roman" w:hAnsi="Times New Roman"/>
          <w:sz w:val="28"/>
          <w:szCs w:val="28"/>
        </w:rPr>
        <w:t xml:space="preserve"> отказывает в удовлетворении требований истца в части взыскания имеющейся, по мнению истца, задолженности  с ответчика за 2019 год.</w:t>
      </w:r>
    </w:p>
    <w:p w:rsidR="00D30BC5" w:rsidRPr="002C4A87" w:rsidP="00287D9D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>
        <w:rPr>
          <w:sz w:val="28"/>
          <w:szCs w:val="28"/>
          <w:shd w:val="clear" w:color="auto" w:fill="FFFFFF"/>
          <w:lang w:eastAsia="ru-RU"/>
        </w:rPr>
        <w:t xml:space="preserve">           Учитывая</w:t>
      </w:r>
      <w:r w:rsidR="0077622D">
        <w:rPr>
          <w:sz w:val="28"/>
          <w:szCs w:val="28"/>
          <w:shd w:val="clear" w:color="auto" w:fill="FFFFFF"/>
          <w:lang w:eastAsia="ru-RU"/>
        </w:rPr>
        <w:t xml:space="preserve"> </w:t>
      </w:r>
      <w:r w:rsidR="0077622D">
        <w:rPr>
          <w:sz w:val="28"/>
          <w:szCs w:val="28"/>
          <w:shd w:val="clear" w:color="auto" w:fill="FFFFFF"/>
          <w:lang w:eastAsia="ru-RU"/>
        </w:rPr>
        <w:t>вышеизлож</w:t>
      </w:r>
      <w:r w:rsidR="002C4A87">
        <w:rPr>
          <w:sz w:val="28"/>
          <w:szCs w:val="28"/>
          <w:shd w:val="clear" w:color="auto" w:fill="FFFFFF"/>
          <w:lang w:eastAsia="ru-RU"/>
        </w:rPr>
        <w:t>енное</w:t>
      </w:r>
      <w:r w:rsidR="002C4A87">
        <w:rPr>
          <w:sz w:val="28"/>
          <w:szCs w:val="28"/>
          <w:shd w:val="clear" w:color="auto" w:fill="FFFFFF"/>
          <w:lang w:eastAsia="ru-RU"/>
        </w:rPr>
        <w:t>,  суд отказывает в удовлетворении иска</w:t>
      </w:r>
    </w:p>
    <w:p w:rsidR="0034097F" w:rsidP="00287D9D">
      <w:pPr>
        <w:pStyle w:val="NoSpacing"/>
        <w:ind w:firstLine="708"/>
        <w:jc w:val="both"/>
        <w:rPr>
          <w:sz w:val="28"/>
          <w:szCs w:val="28"/>
        </w:rPr>
      </w:pPr>
      <w:r w:rsidRPr="00644C69">
        <w:rPr>
          <w:sz w:val="28"/>
          <w:szCs w:val="28"/>
          <w:lang w:eastAsia="ru-RU"/>
        </w:rPr>
        <w:t>Руководствуясь статьями 194-199 Гражданского процессуального кодекса Российской Федерации</w:t>
      </w:r>
      <w:r w:rsidRPr="00644C69">
        <w:rPr>
          <w:sz w:val="28"/>
          <w:szCs w:val="28"/>
        </w:rPr>
        <w:t>, суд,-</w:t>
      </w:r>
    </w:p>
    <w:p w:rsidR="000D0586" w:rsidRPr="00644C69" w:rsidP="00287D9D">
      <w:pPr>
        <w:pStyle w:val="NoSpacing"/>
        <w:ind w:firstLine="708"/>
        <w:jc w:val="both"/>
        <w:rPr>
          <w:sz w:val="28"/>
          <w:szCs w:val="28"/>
        </w:rPr>
      </w:pPr>
    </w:p>
    <w:p w:rsidR="00423066" w:rsidP="00423066">
      <w:pPr>
        <w:pStyle w:val="NoSpacing"/>
        <w:jc w:val="center"/>
        <w:rPr>
          <w:sz w:val="28"/>
          <w:szCs w:val="28"/>
        </w:rPr>
      </w:pPr>
      <w:r w:rsidRPr="00644C69">
        <w:rPr>
          <w:sz w:val="28"/>
          <w:szCs w:val="28"/>
        </w:rPr>
        <w:t>решил:</w:t>
      </w:r>
    </w:p>
    <w:p w:rsidR="000D0586" w:rsidRPr="00644C69" w:rsidP="00423066">
      <w:pPr>
        <w:pStyle w:val="NoSpacing"/>
        <w:jc w:val="center"/>
        <w:rPr>
          <w:b/>
          <w:sz w:val="28"/>
          <w:szCs w:val="28"/>
        </w:rPr>
      </w:pPr>
    </w:p>
    <w:p w:rsidR="00423066" w:rsidRPr="00644C69" w:rsidP="00423066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644C69">
        <w:rPr>
          <w:color w:val="auto"/>
          <w:sz w:val="28"/>
          <w:szCs w:val="28"/>
          <w:lang w:eastAsia="ru-RU"/>
        </w:rPr>
        <w:t xml:space="preserve">В удовлетворении иска </w:t>
      </w:r>
      <w:r w:rsidR="000D0586">
        <w:rPr>
          <w:sz w:val="28"/>
          <w:szCs w:val="28"/>
        </w:rPr>
        <w:t xml:space="preserve">СНТ «Аграрник» </w:t>
      </w:r>
      <w:r w:rsidR="000D0586">
        <w:rPr>
          <w:sz w:val="28"/>
          <w:szCs w:val="28"/>
        </w:rPr>
        <w:t>к</w:t>
      </w:r>
      <w:r w:rsidR="000D0586">
        <w:rPr>
          <w:sz w:val="28"/>
          <w:szCs w:val="28"/>
        </w:rPr>
        <w:t xml:space="preserve"> </w:t>
      </w:r>
      <w:r w:rsidR="000D0586">
        <w:rPr>
          <w:sz w:val="28"/>
          <w:szCs w:val="28"/>
        </w:rPr>
        <w:t>Фастовец</w:t>
      </w:r>
      <w:r w:rsidR="000D0586">
        <w:rPr>
          <w:sz w:val="28"/>
          <w:szCs w:val="28"/>
        </w:rPr>
        <w:t xml:space="preserve"> Сергею Викторовичу о взыскании задолженности по взносам с членов товарищества</w:t>
      </w:r>
      <w:r w:rsidRPr="00644C69">
        <w:rPr>
          <w:color w:val="auto"/>
          <w:sz w:val="28"/>
          <w:szCs w:val="28"/>
        </w:rPr>
        <w:t xml:space="preserve"> - отказать</w:t>
      </w:r>
      <w:r w:rsidRPr="00644C69">
        <w:rPr>
          <w:color w:val="auto"/>
          <w:sz w:val="28"/>
          <w:szCs w:val="28"/>
          <w:lang w:eastAsia="ru-RU"/>
        </w:rPr>
        <w:t>.</w:t>
      </w:r>
      <w:r w:rsidRPr="00644C69">
        <w:rPr>
          <w:color w:val="auto"/>
          <w:sz w:val="28"/>
          <w:szCs w:val="28"/>
        </w:rPr>
        <w:t xml:space="preserve"> 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 xml:space="preserve">        Разъяснить, что мировой судья может не составлять мотивированное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color w:val="auto"/>
          <w:sz w:val="28"/>
          <w:szCs w:val="28"/>
          <w:bdr w:val="none" w:sz="0" w:space="0" w:color="auto" w:frame="1"/>
        </w:rPr>
        <w:t>делу</w:t>
      </w:r>
      <w:r w:rsidRPr="00644C69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 xml:space="preserve">суда, которое может быть подано: 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423066" w:rsidRPr="00644C69" w:rsidP="00423066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644C69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644C69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644C69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644C69">
        <w:rPr>
          <w:color w:val="auto"/>
          <w:sz w:val="28"/>
          <w:szCs w:val="28"/>
          <w:shd w:val="clear" w:color="auto" w:fill="FFFFFF"/>
        </w:rPr>
        <w:t>суда.</w:t>
      </w:r>
    </w:p>
    <w:p w:rsidR="00423066" w:rsidRPr="00644C69" w:rsidP="00423066">
      <w:pPr>
        <w:pStyle w:val="NoSpacing"/>
        <w:jc w:val="both"/>
        <w:rPr>
          <w:sz w:val="28"/>
          <w:szCs w:val="28"/>
        </w:rPr>
      </w:pPr>
      <w:r w:rsidRPr="00644C69">
        <w:rPr>
          <w:color w:val="auto"/>
          <w:sz w:val="28"/>
          <w:szCs w:val="28"/>
          <w:lang w:eastAsia="ru-RU"/>
        </w:rPr>
        <w:t xml:space="preserve">        Решение может быть обжаловано</w:t>
      </w:r>
      <w:r w:rsidRPr="00644C69">
        <w:rPr>
          <w:sz w:val="28"/>
          <w:szCs w:val="28"/>
          <w:lang w:eastAsia="ru-RU"/>
        </w:rPr>
        <w:t xml:space="preserve"> </w:t>
      </w:r>
      <w:r w:rsidRPr="00644C69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Симферополя через мирового судью</w:t>
      </w:r>
      <w:r w:rsidRPr="00644C69">
        <w:rPr>
          <w:sz w:val="28"/>
          <w:szCs w:val="28"/>
          <w:lang w:eastAsia="ru-RU"/>
        </w:rPr>
        <w:t xml:space="preserve"> судебного участка № </w:t>
      </w:r>
      <w:r w:rsidR="00644C69">
        <w:rPr>
          <w:sz w:val="28"/>
          <w:szCs w:val="28"/>
          <w:lang w:eastAsia="ru-RU"/>
        </w:rPr>
        <w:t>20</w:t>
      </w:r>
      <w:r w:rsidRPr="00644C69">
        <w:rPr>
          <w:sz w:val="28"/>
          <w:szCs w:val="28"/>
          <w:lang w:eastAsia="ru-RU"/>
        </w:rPr>
        <w:t xml:space="preserve"> Центрального судебного района города Симферополь.</w:t>
      </w:r>
      <w:r w:rsidRPr="00644C69">
        <w:rPr>
          <w:sz w:val="28"/>
          <w:szCs w:val="28"/>
        </w:rPr>
        <w:tab/>
      </w:r>
    </w:p>
    <w:p w:rsidR="00423066" w:rsidP="00423066">
      <w:pPr>
        <w:pStyle w:val="NoSpacing"/>
        <w:jc w:val="both"/>
        <w:rPr>
          <w:sz w:val="28"/>
          <w:szCs w:val="28"/>
        </w:rPr>
      </w:pPr>
      <w:r w:rsidRPr="00644C69">
        <w:rPr>
          <w:sz w:val="28"/>
          <w:szCs w:val="28"/>
        </w:rPr>
        <w:t xml:space="preserve">         </w:t>
      </w:r>
      <w:r w:rsidRPr="00644C69">
        <w:rPr>
          <w:sz w:val="28"/>
          <w:szCs w:val="28"/>
        </w:rPr>
        <w:t xml:space="preserve">      </w:t>
      </w:r>
      <w:r w:rsidR="00C73269">
        <w:rPr>
          <w:sz w:val="28"/>
          <w:szCs w:val="28"/>
        </w:rPr>
        <w:t>Мотивированное решение составлено 13 декабря 2021 года.</w:t>
      </w:r>
    </w:p>
    <w:p w:rsidR="00C73269" w:rsidRPr="00644C69" w:rsidP="00423066">
      <w:pPr>
        <w:pStyle w:val="NoSpacing"/>
        <w:jc w:val="both"/>
        <w:rPr>
          <w:sz w:val="28"/>
          <w:szCs w:val="28"/>
        </w:rPr>
      </w:pPr>
    </w:p>
    <w:p w:rsidR="00287D9D" w:rsidRPr="00A47B3F" w:rsidP="00287D9D">
      <w:pPr>
        <w:ind w:right="-1"/>
        <w:jc w:val="both"/>
        <w:rPr>
          <w:rFonts w:eastAsia="MS Mincho"/>
          <w:sz w:val="27"/>
          <w:szCs w:val="27"/>
        </w:rPr>
      </w:pPr>
      <w:r w:rsidRPr="00644C69">
        <w:rPr>
          <w:sz w:val="28"/>
          <w:szCs w:val="28"/>
        </w:rPr>
        <w:t xml:space="preserve">Мировой судья:            </w:t>
      </w:r>
      <w:r w:rsidRPr="00644C69">
        <w:rPr>
          <w:i/>
          <w:sz w:val="28"/>
          <w:szCs w:val="28"/>
        </w:rPr>
        <w:t xml:space="preserve"> </w:t>
      </w:r>
      <w:r w:rsidRPr="00644C69">
        <w:rPr>
          <w:sz w:val="28"/>
          <w:szCs w:val="28"/>
        </w:rPr>
        <w:t xml:space="preserve">                                                    </w:t>
      </w:r>
      <w:r w:rsidR="00644C69">
        <w:rPr>
          <w:sz w:val="28"/>
          <w:szCs w:val="28"/>
        </w:rPr>
        <w:t xml:space="preserve">     </w:t>
      </w:r>
      <w:r w:rsidRPr="00644C69">
        <w:rPr>
          <w:rFonts w:eastAsia="MS Mincho"/>
          <w:sz w:val="28"/>
          <w:szCs w:val="28"/>
        </w:rPr>
        <w:t xml:space="preserve">С.Г. </w:t>
      </w:r>
      <w:r w:rsidRPr="00644C69">
        <w:rPr>
          <w:rFonts w:eastAsia="MS Mincho"/>
          <w:sz w:val="28"/>
          <w:szCs w:val="28"/>
        </w:rPr>
        <w:t>Ломанов</w:t>
      </w:r>
    </w:p>
    <w:p w:rsidR="00A47B3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A47B3F" w:rsidRPr="00A47B3F" w:rsidP="00287D9D">
      <w:pPr>
        <w:ind w:right="-1"/>
        <w:jc w:val="both"/>
        <w:rPr>
          <w:rFonts w:eastAsia="MS Mincho"/>
          <w:sz w:val="27"/>
          <w:szCs w:val="27"/>
        </w:rPr>
      </w:pPr>
    </w:p>
    <w:p w:rsidR="00287D9D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p w:rsidR="001E7085" w:rsidRPr="00644C69" w:rsidP="00287D9D">
      <w:pPr>
        <w:tabs>
          <w:tab w:val="left" w:pos="7552"/>
        </w:tabs>
        <w:ind w:right="850"/>
        <w:jc w:val="both"/>
        <w:rPr>
          <w:sz w:val="16"/>
          <w:szCs w:val="16"/>
        </w:rPr>
      </w:pPr>
    </w:p>
    <w:sectPr w:rsidSect="001E7085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4FB7"/>
    <w:rsid w:val="00006D7C"/>
    <w:rsid w:val="00015930"/>
    <w:rsid w:val="00015E20"/>
    <w:rsid w:val="0001644F"/>
    <w:rsid w:val="00021F52"/>
    <w:rsid w:val="00024F73"/>
    <w:rsid w:val="00033F18"/>
    <w:rsid w:val="0003417C"/>
    <w:rsid w:val="00034A16"/>
    <w:rsid w:val="00036627"/>
    <w:rsid w:val="000425D6"/>
    <w:rsid w:val="00045D37"/>
    <w:rsid w:val="0005193C"/>
    <w:rsid w:val="00056257"/>
    <w:rsid w:val="00074082"/>
    <w:rsid w:val="0007489F"/>
    <w:rsid w:val="00075B7C"/>
    <w:rsid w:val="000A5452"/>
    <w:rsid w:val="000B2D2D"/>
    <w:rsid w:val="000B4556"/>
    <w:rsid w:val="000C2EC5"/>
    <w:rsid w:val="000C5A21"/>
    <w:rsid w:val="000C6772"/>
    <w:rsid w:val="000D0586"/>
    <w:rsid w:val="000D5938"/>
    <w:rsid w:val="000D5F72"/>
    <w:rsid w:val="000E0460"/>
    <w:rsid w:val="000E2BA7"/>
    <w:rsid w:val="000E2F65"/>
    <w:rsid w:val="000F6DB1"/>
    <w:rsid w:val="000F6FAE"/>
    <w:rsid w:val="0010310A"/>
    <w:rsid w:val="001047D5"/>
    <w:rsid w:val="00107958"/>
    <w:rsid w:val="0011163E"/>
    <w:rsid w:val="00116FC5"/>
    <w:rsid w:val="0011791F"/>
    <w:rsid w:val="0012107C"/>
    <w:rsid w:val="0012202B"/>
    <w:rsid w:val="0012716F"/>
    <w:rsid w:val="00132377"/>
    <w:rsid w:val="001327C7"/>
    <w:rsid w:val="00136FFE"/>
    <w:rsid w:val="00137A03"/>
    <w:rsid w:val="00137ABC"/>
    <w:rsid w:val="001457CC"/>
    <w:rsid w:val="001551F6"/>
    <w:rsid w:val="00157939"/>
    <w:rsid w:val="00160DDA"/>
    <w:rsid w:val="001632C9"/>
    <w:rsid w:val="00165049"/>
    <w:rsid w:val="00173E75"/>
    <w:rsid w:val="001750C5"/>
    <w:rsid w:val="00184B74"/>
    <w:rsid w:val="0019185B"/>
    <w:rsid w:val="001A6B7B"/>
    <w:rsid w:val="001A722A"/>
    <w:rsid w:val="001B10E0"/>
    <w:rsid w:val="001B6FC5"/>
    <w:rsid w:val="001C0466"/>
    <w:rsid w:val="001C0BB0"/>
    <w:rsid w:val="001D3014"/>
    <w:rsid w:val="001D3E5D"/>
    <w:rsid w:val="001E0237"/>
    <w:rsid w:val="001E7085"/>
    <w:rsid w:val="001F1151"/>
    <w:rsid w:val="001F22D4"/>
    <w:rsid w:val="00201260"/>
    <w:rsid w:val="002070F4"/>
    <w:rsid w:val="0021305C"/>
    <w:rsid w:val="002229EB"/>
    <w:rsid w:val="00222FA0"/>
    <w:rsid w:val="0022333C"/>
    <w:rsid w:val="00231580"/>
    <w:rsid w:val="00236A48"/>
    <w:rsid w:val="002438FE"/>
    <w:rsid w:val="00244A1F"/>
    <w:rsid w:val="00247B83"/>
    <w:rsid w:val="0025288E"/>
    <w:rsid w:val="00256AB6"/>
    <w:rsid w:val="002673BC"/>
    <w:rsid w:val="00287D9D"/>
    <w:rsid w:val="0029756B"/>
    <w:rsid w:val="002A585C"/>
    <w:rsid w:val="002B04B2"/>
    <w:rsid w:val="002B384E"/>
    <w:rsid w:val="002B3A18"/>
    <w:rsid w:val="002B6A06"/>
    <w:rsid w:val="002C4A87"/>
    <w:rsid w:val="002C53D1"/>
    <w:rsid w:val="002D1B1D"/>
    <w:rsid w:val="002E120D"/>
    <w:rsid w:val="002F051A"/>
    <w:rsid w:val="00301E0F"/>
    <w:rsid w:val="00303C76"/>
    <w:rsid w:val="003055D6"/>
    <w:rsid w:val="0030563B"/>
    <w:rsid w:val="00305E69"/>
    <w:rsid w:val="00313F34"/>
    <w:rsid w:val="00325083"/>
    <w:rsid w:val="003255B8"/>
    <w:rsid w:val="00330FAD"/>
    <w:rsid w:val="00331033"/>
    <w:rsid w:val="0034097F"/>
    <w:rsid w:val="003423B2"/>
    <w:rsid w:val="0034689A"/>
    <w:rsid w:val="00347BF4"/>
    <w:rsid w:val="00351652"/>
    <w:rsid w:val="003570E8"/>
    <w:rsid w:val="00372E20"/>
    <w:rsid w:val="00373A0A"/>
    <w:rsid w:val="00375740"/>
    <w:rsid w:val="00380F84"/>
    <w:rsid w:val="00382F85"/>
    <w:rsid w:val="00383A56"/>
    <w:rsid w:val="003840D4"/>
    <w:rsid w:val="00387E3A"/>
    <w:rsid w:val="00390922"/>
    <w:rsid w:val="00392FED"/>
    <w:rsid w:val="003A4391"/>
    <w:rsid w:val="003A7E04"/>
    <w:rsid w:val="003A7E77"/>
    <w:rsid w:val="003B715B"/>
    <w:rsid w:val="003C111E"/>
    <w:rsid w:val="003C2589"/>
    <w:rsid w:val="003D2561"/>
    <w:rsid w:val="003E31BF"/>
    <w:rsid w:val="003E7233"/>
    <w:rsid w:val="003E76EF"/>
    <w:rsid w:val="003E7948"/>
    <w:rsid w:val="003F1034"/>
    <w:rsid w:val="003F1668"/>
    <w:rsid w:val="003F6DA0"/>
    <w:rsid w:val="003F747B"/>
    <w:rsid w:val="00403D65"/>
    <w:rsid w:val="00406746"/>
    <w:rsid w:val="00407BE7"/>
    <w:rsid w:val="00416887"/>
    <w:rsid w:val="00423066"/>
    <w:rsid w:val="004230F6"/>
    <w:rsid w:val="00435D91"/>
    <w:rsid w:val="004374BF"/>
    <w:rsid w:val="00440E30"/>
    <w:rsid w:val="004465B4"/>
    <w:rsid w:val="00446A4A"/>
    <w:rsid w:val="00461420"/>
    <w:rsid w:val="00463545"/>
    <w:rsid w:val="00463E5F"/>
    <w:rsid w:val="0046719F"/>
    <w:rsid w:val="00467238"/>
    <w:rsid w:val="00470282"/>
    <w:rsid w:val="0047454D"/>
    <w:rsid w:val="004877FE"/>
    <w:rsid w:val="00493A04"/>
    <w:rsid w:val="004979F4"/>
    <w:rsid w:val="004A043D"/>
    <w:rsid w:val="004D0A4B"/>
    <w:rsid w:val="004D61BB"/>
    <w:rsid w:val="004E5B99"/>
    <w:rsid w:val="004F1648"/>
    <w:rsid w:val="00501B02"/>
    <w:rsid w:val="00527460"/>
    <w:rsid w:val="005347AB"/>
    <w:rsid w:val="005522FB"/>
    <w:rsid w:val="00554341"/>
    <w:rsid w:val="0056145F"/>
    <w:rsid w:val="00566469"/>
    <w:rsid w:val="00574CF7"/>
    <w:rsid w:val="00582719"/>
    <w:rsid w:val="00583BCC"/>
    <w:rsid w:val="005875C6"/>
    <w:rsid w:val="005902F1"/>
    <w:rsid w:val="0059460A"/>
    <w:rsid w:val="00594CFC"/>
    <w:rsid w:val="005A170B"/>
    <w:rsid w:val="005A3234"/>
    <w:rsid w:val="005B0101"/>
    <w:rsid w:val="005B12EB"/>
    <w:rsid w:val="005B265B"/>
    <w:rsid w:val="005B396C"/>
    <w:rsid w:val="005B4965"/>
    <w:rsid w:val="005B684E"/>
    <w:rsid w:val="005B6E2C"/>
    <w:rsid w:val="005C1C8B"/>
    <w:rsid w:val="005D7C2A"/>
    <w:rsid w:val="005E69EF"/>
    <w:rsid w:val="005F2AB3"/>
    <w:rsid w:val="005F539E"/>
    <w:rsid w:val="005F6C28"/>
    <w:rsid w:val="005F7C21"/>
    <w:rsid w:val="00602410"/>
    <w:rsid w:val="006057A8"/>
    <w:rsid w:val="0061621E"/>
    <w:rsid w:val="006228E7"/>
    <w:rsid w:val="006347C7"/>
    <w:rsid w:val="00636116"/>
    <w:rsid w:val="0064093D"/>
    <w:rsid w:val="00640C9F"/>
    <w:rsid w:val="00644C69"/>
    <w:rsid w:val="0065452E"/>
    <w:rsid w:val="00663B94"/>
    <w:rsid w:val="00664D60"/>
    <w:rsid w:val="00666037"/>
    <w:rsid w:val="00670D3D"/>
    <w:rsid w:val="006730FD"/>
    <w:rsid w:val="00682030"/>
    <w:rsid w:val="0068436B"/>
    <w:rsid w:val="0068488A"/>
    <w:rsid w:val="00685C30"/>
    <w:rsid w:val="00686EF5"/>
    <w:rsid w:val="00690B63"/>
    <w:rsid w:val="00691B9B"/>
    <w:rsid w:val="006925C9"/>
    <w:rsid w:val="0069412F"/>
    <w:rsid w:val="006A1FAE"/>
    <w:rsid w:val="006B1425"/>
    <w:rsid w:val="006B2911"/>
    <w:rsid w:val="006B699A"/>
    <w:rsid w:val="006E2B8E"/>
    <w:rsid w:val="006E54A7"/>
    <w:rsid w:val="006F4AAB"/>
    <w:rsid w:val="006F54C1"/>
    <w:rsid w:val="00707818"/>
    <w:rsid w:val="00707B2B"/>
    <w:rsid w:val="007234AF"/>
    <w:rsid w:val="00727F4C"/>
    <w:rsid w:val="00732D20"/>
    <w:rsid w:val="00736BE2"/>
    <w:rsid w:val="00741041"/>
    <w:rsid w:val="0075335C"/>
    <w:rsid w:val="0075589D"/>
    <w:rsid w:val="007658D2"/>
    <w:rsid w:val="0077622D"/>
    <w:rsid w:val="0078072C"/>
    <w:rsid w:val="00781C5F"/>
    <w:rsid w:val="007936CE"/>
    <w:rsid w:val="0079670E"/>
    <w:rsid w:val="007A478F"/>
    <w:rsid w:val="007A544F"/>
    <w:rsid w:val="007A56F2"/>
    <w:rsid w:val="007A5F5F"/>
    <w:rsid w:val="007A775D"/>
    <w:rsid w:val="007B1DEC"/>
    <w:rsid w:val="007B3082"/>
    <w:rsid w:val="007B313F"/>
    <w:rsid w:val="007B7A35"/>
    <w:rsid w:val="007C225D"/>
    <w:rsid w:val="007C3DF7"/>
    <w:rsid w:val="007C4CE7"/>
    <w:rsid w:val="007C740F"/>
    <w:rsid w:val="007C7613"/>
    <w:rsid w:val="007D103A"/>
    <w:rsid w:val="007D15AF"/>
    <w:rsid w:val="007D206B"/>
    <w:rsid w:val="007E3ECB"/>
    <w:rsid w:val="007F2179"/>
    <w:rsid w:val="007F5A65"/>
    <w:rsid w:val="007F69F9"/>
    <w:rsid w:val="00801189"/>
    <w:rsid w:val="00804755"/>
    <w:rsid w:val="0080683D"/>
    <w:rsid w:val="00811EF9"/>
    <w:rsid w:val="0081332D"/>
    <w:rsid w:val="00815183"/>
    <w:rsid w:val="0081572A"/>
    <w:rsid w:val="00830324"/>
    <w:rsid w:val="0083070E"/>
    <w:rsid w:val="00830C69"/>
    <w:rsid w:val="00834632"/>
    <w:rsid w:val="00834D6A"/>
    <w:rsid w:val="008366B1"/>
    <w:rsid w:val="00841A22"/>
    <w:rsid w:val="00845673"/>
    <w:rsid w:val="00847D8D"/>
    <w:rsid w:val="00852C46"/>
    <w:rsid w:val="008568EE"/>
    <w:rsid w:val="00860902"/>
    <w:rsid w:val="00860F74"/>
    <w:rsid w:val="008643FF"/>
    <w:rsid w:val="0086673F"/>
    <w:rsid w:val="00867C6C"/>
    <w:rsid w:val="00881354"/>
    <w:rsid w:val="00884B51"/>
    <w:rsid w:val="008853A5"/>
    <w:rsid w:val="00891643"/>
    <w:rsid w:val="00892310"/>
    <w:rsid w:val="008A0295"/>
    <w:rsid w:val="008A536D"/>
    <w:rsid w:val="008A6085"/>
    <w:rsid w:val="008C4924"/>
    <w:rsid w:val="008D53DC"/>
    <w:rsid w:val="008E4C61"/>
    <w:rsid w:val="00911FAA"/>
    <w:rsid w:val="00912781"/>
    <w:rsid w:val="00923495"/>
    <w:rsid w:val="00924A1D"/>
    <w:rsid w:val="00924DA3"/>
    <w:rsid w:val="00926F0C"/>
    <w:rsid w:val="00934321"/>
    <w:rsid w:val="0093483F"/>
    <w:rsid w:val="009352F4"/>
    <w:rsid w:val="00954FB7"/>
    <w:rsid w:val="009554A5"/>
    <w:rsid w:val="009666FB"/>
    <w:rsid w:val="0096794C"/>
    <w:rsid w:val="00985917"/>
    <w:rsid w:val="0098758C"/>
    <w:rsid w:val="00991BCB"/>
    <w:rsid w:val="0099365B"/>
    <w:rsid w:val="009974E7"/>
    <w:rsid w:val="00997C74"/>
    <w:rsid w:val="009A1C8A"/>
    <w:rsid w:val="009A1D8A"/>
    <w:rsid w:val="009A65D4"/>
    <w:rsid w:val="009A7C64"/>
    <w:rsid w:val="009B4282"/>
    <w:rsid w:val="009B55A0"/>
    <w:rsid w:val="009B6957"/>
    <w:rsid w:val="009B6C91"/>
    <w:rsid w:val="009C0293"/>
    <w:rsid w:val="009D0D93"/>
    <w:rsid w:val="009D1FA3"/>
    <w:rsid w:val="009D4752"/>
    <w:rsid w:val="009E3FCF"/>
    <w:rsid w:val="009F40C2"/>
    <w:rsid w:val="00A03121"/>
    <w:rsid w:val="00A04552"/>
    <w:rsid w:val="00A0591E"/>
    <w:rsid w:val="00A07A23"/>
    <w:rsid w:val="00A124DD"/>
    <w:rsid w:val="00A13C52"/>
    <w:rsid w:val="00A2155C"/>
    <w:rsid w:val="00A36C55"/>
    <w:rsid w:val="00A41990"/>
    <w:rsid w:val="00A47B3F"/>
    <w:rsid w:val="00A47C66"/>
    <w:rsid w:val="00A55725"/>
    <w:rsid w:val="00A61EAA"/>
    <w:rsid w:val="00A85B15"/>
    <w:rsid w:val="00A928A5"/>
    <w:rsid w:val="00A97CBA"/>
    <w:rsid w:val="00AA4A2D"/>
    <w:rsid w:val="00AA580B"/>
    <w:rsid w:val="00AA7C0A"/>
    <w:rsid w:val="00AB0C08"/>
    <w:rsid w:val="00AB62B9"/>
    <w:rsid w:val="00AC1133"/>
    <w:rsid w:val="00AC5E08"/>
    <w:rsid w:val="00AC63BC"/>
    <w:rsid w:val="00AC7390"/>
    <w:rsid w:val="00AD0E4E"/>
    <w:rsid w:val="00AD389B"/>
    <w:rsid w:val="00AD4E27"/>
    <w:rsid w:val="00AF354E"/>
    <w:rsid w:val="00B00C76"/>
    <w:rsid w:val="00B10E52"/>
    <w:rsid w:val="00B13751"/>
    <w:rsid w:val="00B2225B"/>
    <w:rsid w:val="00B3377C"/>
    <w:rsid w:val="00B36E26"/>
    <w:rsid w:val="00B47155"/>
    <w:rsid w:val="00B51825"/>
    <w:rsid w:val="00B55D3D"/>
    <w:rsid w:val="00B56174"/>
    <w:rsid w:val="00B67359"/>
    <w:rsid w:val="00B72FE4"/>
    <w:rsid w:val="00B74866"/>
    <w:rsid w:val="00B758DA"/>
    <w:rsid w:val="00B843DE"/>
    <w:rsid w:val="00B84DCC"/>
    <w:rsid w:val="00B92FC6"/>
    <w:rsid w:val="00B941F6"/>
    <w:rsid w:val="00B96EC4"/>
    <w:rsid w:val="00BB2E76"/>
    <w:rsid w:val="00BB4639"/>
    <w:rsid w:val="00BB7506"/>
    <w:rsid w:val="00BC1B0C"/>
    <w:rsid w:val="00BC27A1"/>
    <w:rsid w:val="00BC37B8"/>
    <w:rsid w:val="00BC50A6"/>
    <w:rsid w:val="00BD08E9"/>
    <w:rsid w:val="00BD6798"/>
    <w:rsid w:val="00BD6B47"/>
    <w:rsid w:val="00BE03DB"/>
    <w:rsid w:val="00BE0D7F"/>
    <w:rsid w:val="00BF5319"/>
    <w:rsid w:val="00BF7A26"/>
    <w:rsid w:val="00C0369B"/>
    <w:rsid w:val="00C03734"/>
    <w:rsid w:val="00C07327"/>
    <w:rsid w:val="00C07380"/>
    <w:rsid w:val="00C100B0"/>
    <w:rsid w:val="00C11A2D"/>
    <w:rsid w:val="00C12435"/>
    <w:rsid w:val="00C1386B"/>
    <w:rsid w:val="00C14F8D"/>
    <w:rsid w:val="00C24814"/>
    <w:rsid w:val="00C24EA8"/>
    <w:rsid w:val="00C32BD1"/>
    <w:rsid w:val="00C35A2D"/>
    <w:rsid w:val="00C35E66"/>
    <w:rsid w:val="00C40F2B"/>
    <w:rsid w:val="00C5056E"/>
    <w:rsid w:val="00C50E96"/>
    <w:rsid w:val="00C52874"/>
    <w:rsid w:val="00C55997"/>
    <w:rsid w:val="00C61FF7"/>
    <w:rsid w:val="00C6236B"/>
    <w:rsid w:val="00C625D3"/>
    <w:rsid w:val="00C677F2"/>
    <w:rsid w:val="00C6780B"/>
    <w:rsid w:val="00C703C3"/>
    <w:rsid w:val="00C72DE5"/>
    <w:rsid w:val="00C73269"/>
    <w:rsid w:val="00C84DBF"/>
    <w:rsid w:val="00CA24C8"/>
    <w:rsid w:val="00CA4F8A"/>
    <w:rsid w:val="00CB1599"/>
    <w:rsid w:val="00CB2740"/>
    <w:rsid w:val="00CB719A"/>
    <w:rsid w:val="00CC325E"/>
    <w:rsid w:val="00CC326C"/>
    <w:rsid w:val="00CC7851"/>
    <w:rsid w:val="00CC7A70"/>
    <w:rsid w:val="00CC7B56"/>
    <w:rsid w:val="00CD4E79"/>
    <w:rsid w:val="00D02C21"/>
    <w:rsid w:val="00D0619A"/>
    <w:rsid w:val="00D11A2E"/>
    <w:rsid w:val="00D20509"/>
    <w:rsid w:val="00D27A45"/>
    <w:rsid w:val="00D30A69"/>
    <w:rsid w:val="00D30BC5"/>
    <w:rsid w:val="00D31148"/>
    <w:rsid w:val="00D32E78"/>
    <w:rsid w:val="00D356E0"/>
    <w:rsid w:val="00D41ADB"/>
    <w:rsid w:val="00D41DF5"/>
    <w:rsid w:val="00D51AA6"/>
    <w:rsid w:val="00D60993"/>
    <w:rsid w:val="00D6102D"/>
    <w:rsid w:val="00D622FE"/>
    <w:rsid w:val="00D6392C"/>
    <w:rsid w:val="00D65087"/>
    <w:rsid w:val="00D65F33"/>
    <w:rsid w:val="00D7371C"/>
    <w:rsid w:val="00D7490B"/>
    <w:rsid w:val="00D8258B"/>
    <w:rsid w:val="00D82A0B"/>
    <w:rsid w:val="00D90457"/>
    <w:rsid w:val="00D91C3E"/>
    <w:rsid w:val="00D95E57"/>
    <w:rsid w:val="00DA15C3"/>
    <w:rsid w:val="00DA4475"/>
    <w:rsid w:val="00DA4550"/>
    <w:rsid w:val="00DA7599"/>
    <w:rsid w:val="00DB57A2"/>
    <w:rsid w:val="00DB57BA"/>
    <w:rsid w:val="00DB6D2A"/>
    <w:rsid w:val="00DB7085"/>
    <w:rsid w:val="00DB7C2A"/>
    <w:rsid w:val="00DC21EB"/>
    <w:rsid w:val="00DC6F79"/>
    <w:rsid w:val="00DD0113"/>
    <w:rsid w:val="00DD37E7"/>
    <w:rsid w:val="00DE0762"/>
    <w:rsid w:val="00DF2ADB"/>
    <w:rsid w:val="00DF3C99"/>
    <w:rsid w:val="00DF6375"/>
    <w:rsid w:val="00DF7623"/>
    <w:rsid w:val="00E03AB8"/>
    <w:rsid w:val="00E148FD"/>
    <w:rsid w:val="00E2060D"/>
    <w:rsid w:val="00E32782"/>
    <w:rsid w:val="00E34941"/>
    <w:rsid w:val="00E43A46"/>
    <w:rsid w:val="00E451AE"/>
    <w:rsid w:val="00E45966"/>
    <w:rsid w:val="00E46CB0"/>
    <w:rsid w:val="00E47172"/>
    <w:rsid w:val="00E508CF"/>
    <w:rsid w:val="00E54C5D"/>
    <w:rsid w:val="00E615FC"/>
    <w:rsid w:val="00E63807"/>
    <w:rsid w:val="00E64811"/>
    <w:rsid w:val="00E65804"/>
    <w:rsid w:val="00E72E92"/>
    <w:rsid w:val="00E732A1"/>
    <w:rsid w:val="00E7687F"/>
    <w:rsid w:val="00E7764A"/>
    <w:rsid w:val="00E80A05"/>
    <w:rsid w:val="00E81F75"/>
    <w:rsid w:val="00E90B58"/>
    <w:rsid w:val="00E92DFD"/>
    <w:rsid w:val="00EA373F"/>
    <w:rsid w:val="00EB4A59"/>
    <w:rsid w:val="00EB75A1"/>
    <w:rsid w:val="00EC19ED"/>
    <w:rsid w:val="00ED1AAC"/>
    <w:rsid w:val="00ED45FE"/>
    <w:rsid w:val="00ED7831"/>
    <w:rsid w:val="00ED7A8F"/>
    <w:rsid w:val="00EE33EB"/>
    <w:rsid w:val="00EF1072"/>
    <w:rsid w:val="00EF6E76"/>
    <w:rsid w:val="00F02592"/>
    <w:rsid w:val="00F0303F"/>
    <w:rsid w:val="00F1218B"/>
    <w:rsid w:val="00F13DF7"/>
    <w:rsid w:val="00F16CF2"/>
    <w:rsid w:val="00F233EA"/>
    <w:rsid w:val="00F2773D"/>
    <w:rsid w:val="00F325D4"/>
    <w:rsid w:val="00F337D0"/>
    <w:rsid w:val="00F342D6"/>
    <w:rsid w:val="00F34FB8"/>
    <w:rsid w:val="00F37DCF"/>
    <w:rsid w:val="00F42BAD"/>
    <w:rsid w:val="00F45936"/>
    <w:rsid w:val="00F45D97"/>
    <w:rsid w:val="00F51145"/>
    <w:rsid w:val="00F515C0"/>
    <w:rsid w:val="00F65796"/>
    <w:rsid w:val="00F6685E"/>
    <w:rsid w:val="00F763A2"/>
    <w:rsid w:val="00F77ABB"/>
    <w:rsid w:val="00F806AA"/>
    <w:rsid w:val="00F83AAB"/>
    <w:rsid w:val="00F86012"/>
    <w:rsid w:val="00F90EAE"/>
    <w:rsid w:val="00F9389C"/>
    <w:rsid w:val="00F94BEF"/>
    <w:rsid w:val="00FA46E2"/>
    <w:rsid w:val="00FA6F24"/>
    <w:rsid w:val="00FB31E0"/>
    <w:rsid w:val="00FC6FDB"/>
    <w:rsid w:val="00FC7711"/>
    <w:rsid w:val="00FD23E4"/>
    <w:rsid w:val="00FD6F4C"/>
    <w:rsid w:val="00FE160C"/>
    <w:rsid w:val="00FE3B6E"/>
    <w:rsid w:val="00FE5F64"/>
    <w:rsid w:val="00FE6097"/>
    <w:rsid w:val="00FE73A5"/>
    <w:rsid w:val="00FF211D"/>
    <w:rsid w:val="00FF4985"/>
    <w:rsid w:val="00FF737F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10">
    <w:name w:val="Заголовок №1"/>
    <w:link w:val="11"/>
    <w:uiPriority w:val="99"/>
    <w:locked/>
    <w:rsid w:val="00D41ADB"/>
    <w:rPr>
      <w:rFonts w:ascii="Segoe UI" w:hAnsi="Segoe UI" w:cs="Segoe UI"/>
      <w:sz w:val="42"/>
      <w:szCs w:val="42"/>
      <w:shd w:val="clear" w:color="auto" w:fill="FFFFFF"/>
    </w:rPr>
  </w:style>
  <w:style w:type="character" w:customStyle="1" w:styleId="5">
    <w:name w:val="Основной текст (5)"/>
    <w:link w:val="51"/>
    <w:locked/>
    <w:rsid w:val="00D41ADB"/>
    <w:rPr>
      <w:rFonts w:ascii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D41ADB"/>
    <w:pPr>
      <w:shd w:val="clear" w:color="auto" w:fill="FFFFFF"/>
      <w:spacing w:line="264" w:lineRule="exact"/>
      <w:ind w:firstLine="700"/>
      <w:jc w:val="both"/>
    </w:pPr>
    <w:rPr>
      <w:rFonts w:ascii="Segoe UI" w:eastAsia="Arial Unicode MS" w:hAnsi="Segoe UI"/>
      <w:sz w:val="20"/>
      <w:szCs w:val="20"/>
      <w:lang w:val="x-none"/>
    </w:rPr>
  </w:style>
  <w:style w:type="character" w:customStyle="1" w:styleId="a">
    <w:name w:val="Основной текст Знак"/>
    <w:link w:val="BodyText"/>
    <w:uiPriority w:val="99"/>
    <w:locked/>
    <w:rsid w:val="00D41ADB"/>
    <w:rPr>
      <w:rFonts w:ascii="Segoe UI" w:eastAsia="Arial Unicode MS" w:hAnsi="Segoe UI" w:cs="Segoe UI"/>
      <w:sz w:val="20"/>
      <w:szCs w:val="20"/>
      <w:shd w:val="clear" w:color="auto" w:fill="FFFFFF"/>
      <w:lang w:eastAsia="ru-RU"/>
    </w:rPr>
  </w:style>
  <w:style w:type="character" w:customStyle="1" w:styleId="a0">
    <w:name w:val="Основной текст + Полужирный"/>
    <w:aliases w:val="Курсив"/>
    <w:uiPriority w:val="99"/>
    <w:rsid w:val="00D41ADB"/>
    <w:rPr>
      <w:rFonts w:ascii="Segoe UI" w:hAnsi="Segoe UI" w:cs="Segoe UI"/>
      <w:b/>
      <w:bCs/>
      <w:sz w:val="20"/>
      <w:szCs w:val="20"/>
    </w:rPr>
  </w:style>
  <w:style w:type="paragraph" w:customStyle="1" w:styleId="11">
    <w:name w:val="Заголовок №11"/>
    <w:basedOn w:val="Normal"/>
    <w:link w:val="10"/>
    <w:uiPriority w:val="99"/>
    <w:rsid w:val="00D41ADB"/>
    <w:pPr>
      <w:shd w:val="clear" w:color="auto" w:fill="FFFFFF"/>
      <w:spacing w:after="120" w:line="240" w:lineRule="atLeast"/>
      <w:outlineLvl w:val="0"/>
    </w:pPr>
    <w:rPr>
      <w:rFonts w:ascii="Segoe UI" w:eastAsia="Calibri" w:hAnsi="Segoe UI"/>
      <w:sz w:val="42"/>
      <w:szCs w:val="42"/>
      <w:lang w:val="x-none"/>
    </w:rPr>
  </w:style>
  <w:style w:type="paragraph" w:customStyle="1" w:styleId="51">
    <w:name w:val="Основной текст (5)1"/>
    <w:basedOn w:val="Normal"/>
    <w:link w:val="5"/>
    <w:rsid w:val="00D41ADB"/>
    <w:pPr>
      <w:shd w:val="clear" w:color="auto" w:fill="FFFFFF"/>
      <w:spacing w:before="60" w:line="274" w:lineRule="exact"/>
    </w:pPr>
    <w:rPr>
      <w:rFonts w:ascii="Segoe UI" w:eastAsia="Calibri" w:hAnsi="Segoe UI"/>
      <w:sz w:val="20"/>
      <w:szCs w:val="20"/>
      <w:lang w:val="x-none"/>
    </w:rPr>
  </w:style>
  <w:style w:type="paragraph" w:styleId="BalloonText">
    <w:name w:val="Balloon Text"/>
    <w:basedOn w:val="Normal"/>
    <w:link w:val="a1"/>
    <w:uiPriority w:val="99"/>
    <w:semiHidden/>
    <w:unhideWhenUsed/>
    <w:rsid w:val="00BE03DB"/>
    <w:rPr>
      <w:rFonts w:ascii="Tahoma" w:hAnsi="Tahoma"/>
      <w:sz w:val="16"/>
      <w:szCs w:val="16"/>
      <w:lang w:val="x-none"/>
    </w:rPr>
  </w:style>
  <w:style w:type="character" w:customStyle="1" w:styleId="a1">
    <w:name w:val="Текст выноски Знак"/>
    <w:link w:val="BalloonText"/>
    <w:uiPriority w:val="99"/>
    <w:semiHidden/>
    <w:rsid w:val="00BE03DB"/>
    <w:rPr>
      <w:rFonts w:ascii="Tahoma" w:eastAsia="Times New Roman" w:hAnsi="Tahoma" w:cs="Tahoma"/>
      <w:sz w:val="16"/>
      <w:szCs w:val="16"/>
    </w:rPr>
  </w:style>
  <w:style w:type="character" w:customStyle="1" w:styleId="4">
    <w:name w:val="Основной текст (4)"/>
    <w:rsid w:val="005522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">
    <w:name w:val="Основной текст1"/>
    <w:link w:val="3"/>
    <w:rsid w:val="004E5B99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8">
    <w:name w:val="Основной текст (8)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</w:rPr>
  </w:style>
  <w:style w:type="character" w:customStyle="1" w:styleId="a2">
    <w:name w:val="Основной текст + Курсив"/>
    <w:rsid w:val="004E5B99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3">
    <w:name w:val="Основной текст3"/>
    <w:basedOn w:val="Normal"/>
    <w:link w:val="12"/>
    <w:rsid w:val="004E5B99"/>
    <w:pPr>
      <w:shd w:val="clear" w:color="auto" w:fill="FFFFFF"/>
      <w:spacing w:before="240" w:after="240" w:line="322" w:lineRule="exact"/>
      <w:ind w:firstLine="700"/>
      <w:jc w:val="both"/>
    </w:pPr>
    <w:rPr>
      <w:sz w:val="28"/>
      <w:szCs w:val="28"/>
      <w:lang w:val="x-none"/>
    </w:rPr>
  </w:style>
  <w:style w:type="character" w:customStyle="1" w:styleId="12pt">
    <w:name w:val="Основной текст + 12 pt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2">
    <w:name w:val="Основной текст2"/>
    <w:rsid w:val="004E5B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single"/>
      <w:shd w:val="clear" w:color="auto" w:fill="FFFFFF"/>
    </w:rPr>
  </w:style>
  <w:style w:type="character" w:customStyle="1" w:styleId="50">
    <w:name w:val="Основной текст (5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shd w:val="clear" w:color="auto" w:fill="FFFFFF"/>
    </w:rPr>
  </w:style>
  <w:style w:type="character" w:customStyle="1" w:styleId="4pt">
    <w:name w:val="Основной текст + 4 pt;Курсив"/>
    <w:rsid w:val="00AC1133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6">
    <w:name w:val="Основной текст (6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9">
    <w:name w:val="Основной текст (9) +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100">
    <w:name w:val="Основной текст (10) + Не полужирный"/>
    <w:rsid w:val="00AC11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</w:rPr>
  </w:style>
  <w:style w:type="character" w:customStyle="1" w:styleId="FranklinGothicDemi">
    <w:name w:val="Основной текст + Franklin Gothic Demi;Курсив"/>
    <w:rsid w:val="00F02592"/>
    <w:rPr>
      <w:rFonts w:ascii="Franklin Gothic Demi" w:eastAsia="Franklin Gothic Demi" w:hAnsi="Franklin Gothic Demi" w:cs="Franklin Gothic Demi"/>
      <w:i/>
      <w:iCs/>
      <w:sz w:val="28"/>
      <w:szCs w:val="28"/>
      <w:shd w:val="clear" w:color="auto" w:fill="FFFFFF"/>
    </w:rPr>
  </w:style>
  <w:style w:type="character" w:customStyle="1" w:styleId="13">
    <w:name w:val="Основной текст + Полужирный1"/>
    <w:aliases w:val="Курсив1"/>
    <w:uiPriority w:val="99"/>
    <w:rsid w:val="00D30BC5"/>
    <w:rPr>
      <w:rFonts w:ascii="Times New Roman" w:hAnsi="Times New Roman" w:cs="Times New Roman" w:hint="default"/>
      <w:b/>
      <w:bCs/>
      <w:i/>
      <w:iCs/>
      <w:sz w:val="22"/>
      <w:szCs w:val="22"/>
      <w:u w:val="single"/>
    </w:rPr>
  </w:style>
  <w:style w:type="character" w:customStyle="1" w:styleId="a3">
    <w:name w:val="Основной текст_"/>
    <w:locked/>
    <w:rsid w:val="007A5F5F"/>
    <w:rPr>
      <w:rFonts w:ascii="Bookman Old Style" w:eastAsia="Bookman Old Style" w:hAnsi="Bookman Old Style" w:cs="Bookman Old Style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254E5010743496FCDF586F84481D19B87670C1AC760E1FE2FB8BDE1196C67A4A9916141DB122EFCB2FF8F6939D6CBA2E60DE286B883AD4Cg5p1I" TargetMode="External" /><Relationship Id="rId11" Type="http://schemas.openxmlformats.org/officeDocument/2006/relationships/hyperlink" Target="consultantplus://offline/ref=E254E5010743496FCDF586F84481D19B87670C1AC760E1FE2FB8BDE1196C67A4A9916141DB122EFDBAFF8F6939D6CBA2E60DE286B883AD4Cg5p1I" TargetMode="External" /><Relationship Id="rId12" Type="http://schemas.openxmlformats.org/officeDocument/2006/relationships/hyperlink" Target="consultantplus://offline/ref=E254E5010743496FCDF586F84481D19B87670C1AC760E1FE2FB8BDE1196C67A4A9916141DB122DF4BFFF8F6939D6CBA2E60DE286B883AD4Cg5p1I" TargetMode="External" /><Relationship Id="rId13" Type="http://schemas.openxmlformats.org/officeDocument/2006/relationships/hyperlink" Target="consultantplus://offline/ref=E254E5010743496FCDF586F84481D19B87670C1AC760E1FE2FB8BDE1196C67A4A9916141DB122DF4BCFF8F6939D6CBA2E60DE286B883AD4Cg5p1I" TargetMode="External" /><Relationship Id="rId14" Type="http://schemas.openxmlformats.org/officeDocument/2006/relationships/hyperlink" Target="consultantplus://offline/ref=2CC5517DB351F6CDECCA0D81475A257373AC926D2B4D4035F26939661CC0981634A7F8E2EEBClDHBJ" TargetMode="External" /><Relationship Id="rId15" Type="http://schemas.openxmlformats.org/officeDocument/2006/relationships/hyperlink" Target="consultantplus://offline/ref=9935A6CC0C3320AA24E7335650602E07C24A6CCD40EB4F1EE17CBC245AA6FDE444FC2E3466579605D7D00D0A99107F32857E778181CEo2xFH" TargetMode="External" /><Relationship Id="rId16" Type="http://schemas.openxmlformats.org/officeDocument/2006/relationships/hyperlink" Target="consultantplus://offline/ref=0B2B4EACAECE63E8DF72FAA51910A577A7E01A1E7A39F03470ED190043194BD39311DBF3A8E5CB11DE22932F307E649CE06A863DB5A2C719A1y5H" TargetMode="External" /><Relationship Id="rId17" Type="http://schemas.openxmlformats.org/officeDocument/2006/relationships/hyperlink" Target="http://mobileonline.garant.ru/" TargetMode="External" /><Relationship Id="rId18" Type="http://schemas.openxmlformats.org/officeDocument/2006/relationships/hyperlink" Target="consultantplus://offline/ref=5EBAEA7E277F347D195EF447F61F3CC9C3DBF21A3E7CE4A8638A1E8472FE44756B40928020C58B4B5332DEAFD906E1944C8CE691C55AAA4CyDwEH" TargetMode="External" /><Relationship Id="rId19" Type="http://schemas.openxmlformats.org/officeDocument/2006/relationships/hyperlink" Target="consultantplus://offline/ref=5EBAEA7E277F347D195EF447F61F3CC9C3DBF21A3E7CE4A8638A1E8472FE44756B40928020C48B485A32DEAFD906E1944C8CE691C55AAA4CyDwE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18A35AA1FE226917619CB9057E4B6BB2B7703F6BC9CDB49124D2BA7914CA8F249F577B675920A033D8415125CD02C97A4DEAF0A8486AC14Q63EJ" TargetMode="External" /><Relationship Id="rId21" Type="http://schemas.openxmlformats.org/officeDocument/2006/relationships/hyperlink" Target="consultantplus://offline/ref=218A35AA1FE226917619CB9057E4B6BB2B7703F6BC9CDB49124D2BA7914CA8F249F577B675920A043F8415125CD02C97A4DEAF0A8486AC14Q63EJ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5A2D2AFD4BF2C2CD79C872DE48778655C6E9D240882909C1F655D22FF226D8B7DA0C88E8AF437593B3E7F864B920E1D15521B61764ED93Aj1p3L" TargetMode="External" /><Relationship Id="rId6" Type="http://schemas.openxmlformats.org/officeDocument/2006/relationships/hyperlink" Target="consultantplus://offline/ref=E254E5010743496FCDF586F84481D19B87670C1AC760E1FE2FB8BDE1196C67A4A9916141DB122EF6B8FF8F6939D6CBA2E60DE286B883AD4Cg5p1I" TargetMode="External" /><Relationship Id="rId7" Type="http://schemas.openxmlformats.org/officeDocument/2006/relationships/hyperlink" Target="file:///\\172.16.30.200\share_20\1%20&#1043;&#1088;&#1072;&#1078;&#1076;&#1072;&#1085;&#1082;&#1072;\&#1056;&#1045;&#1064;&#1045;&#1053;&#1048;&#1071;\&#1042;&#1079;&#1099;&#1089;&#1082;&#1072;&#1085;&#1080;&#1077;%20&#1089;&#1091;&#1084;&#1084;&#1099;\&#1051;&#1077;&#1089;&#1085;&#1086;&#1077;-&#1057;&#1072;&#1084;&#1086;&#1081;&#1083;&#1086;&#1074;&#1072;%20&#1074;&#1079;&#1085;&#1086;&#1089;&#1099;%20&#1055;&#1054;&#1051;&#1053;&#1054;&#1045;.docx" TargetMode="External" /><Relationship Id="rId8" Type="http://schemas.openxmlformats.org/officeDocument/2006/relationships/hyperlink" Target="consultantplus://offline/ref=E254E5010743496FCDF586F84481D19B87670C1AC760E1FE2FB8BDE1196C67A4A9916141DB122EF0BFFF8F6939D6CBA2E60DE286B883AD4Cg5p1I" TargetMode="External" /><Relationship Id="rId9" Type="http://schemas.openxmlformats.org/officeDocument/2006/relationships/hyperlink" Target="consultantplus://offline/ref=E254E5010743496FCDF586F84481D19B87670C1AC760E1FE2FB8BDE1196C67A4A9916141DB122EF2BEFF8F6939D6CBA2E60DE286B883AD4Cg5p1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0FAE6-055D-41E3-9C4F-BC009F2FD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