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553B" w:rsidRPr="007922B0" w:rsidP="008B4E45">
      <w:pPr>
        <w:spacing w:line="276" w:lineRule="auto"/>
        <w:ind w:right="-45" w:firstLine="851"/>
        <w:contextualSpacing/>
        <w:jc w:val="right"/>
        <w:rPr>
          <w:sz w:val="26"/>
          <w:szCs w:val="26"/>
        </w:rPr>
      </w:pPr>
      <w:r w:rsidRPr="008B4E45">
        <w:rPr>
          <w:sz w:val="26"/>
          <w:szCs w:val="26"/>
        </w:rPr>
        <w:t>Дело № 02-</w:t>
      </w:r>
      <w:r w:rsidRPr="008B4E45" w:rsidR="00295672">
        <w:rPr>
          <w:sz w:val="26"/>
          <w:szCs w:val="26"/>
        </w:rPr>
        <w:t>0</w:t>
      </w:r>
      <w:r w:rsidRPr="007922B0" w:rsidR="00C75388">
        <w:rPr>
          <w:sz w:val="26"/>
          <w:szCs w:val="26"/>
        </w:rPr>
        <w:t>012</w:t>
      </w:r>
      <w:r w:rsidRPr="008B4E45">
        <w:rPr>
          <w:sz w:val="26"/>
          <w:szCs w:val="26"/>
        </w:rPr>
        <w:t>/</w:t>
      </w:r>
      <w:r w:rsidRPr="008B4E45" w:rsidR="00C04DB7">
        <w:rPr>
          <w:sz w:val="26"/>
          <w:szCs w:val="26"/>
        </w:rPr>
        <w:t>21</w:t>
      </w:r>
      <w:r w:rsidRPr="008B4E45">
        <w:rPr>
          <w:sz w:val="26"/>
          <w:szCs w:val="26"/>
        </w:rPr>
        <w:t>/20</w:t>
      </w:r>
      <w:r w:rsidRPr="007922B0" w:rsidR="00C75388">
        <w:rPr>
          <w:sz w:val="26"/>
          <w:szCs w:val="26"/>
        </w:rPr>
        <w:t>21</w:t>
      </w:r>
    </w:p>
    <w:p w:rsidR="00D11F4C" w:rsidRPr="008B4E45" w:rsidP="008B4E45">
      <w:pPr>
        <w:spacing w:line="276" w:lineRule="auto"/>
        <w:ind w:right="-45" w:firstLine="851"/>
        <w:contextualSpacing/>
        <w:jc w:val="right"/>
        <w:rPr>
          <w:sz w:val="26"/>
          <w:szCs w:val="26"/>
        </w:rPr>
      </w:pPr>
    </w:p>
    <w:p w:rsidR="00D11F4C" w:rsidRPr="00CB1C1A" w:rsidP="008B4E45">
      <w:pPr>
        <w:spacing w:line="276" w:lineRule="auto"/>
        <w:ind w:right="-45"/>
        <w:contextualSpacing/>
        <w:jc w:val="center"/>
        <w:rPr>
          <w:b/>
          <w:bCs/>
          <w:sz w:val="26"/>
          <w:szCs w:val="26"/>
        </w:rPr>
      </w:pPr>
      <w:r w:rsidRPr="00CB1C1A">
        <w:rPr>
          <w:b/>
          <w:bCs/>
          <w:sz w:val="26"/>
          <w:szCs w:val="26"/>
        </w:rPr>
        <w:t>РЕШЕНИЕ</w:t>
      </w:r>
    </w:p>
    <w:p w:rsidR="00D11F4C" w:rsidRPr="00CB1C1A" w:rsidP="008B4E45">
      <w:pPr>
        <w:tabs>
          <w:tab w:val="left" w:pos="2848"/>
        </w:tabs>
        <w:autoSpaceDE w:val="0"/>
        <w:autoSpaceDN w:val="0"/>
        <w:adjustRightInd w:val="0"/>
        <w:spacing w:line="276" w:lineRule="auto"/>
        <w:ind w:right="-45"/>
        <w:contextualSpacing/>
        <w:jc w:val="center"/>
        <w:rPr>
          <w:b/>
          <w:bCs/>
          <w:sz w:val="26"/>
          <w:szCs w:val="26"/>
        </w:rPr>
      </w:pPr>
      <w:r w:rsidRPr="00CB1C1A">
        <w:rPr>
          <w:b/>
          <w:bCs/>
          <w:sz w:val="26"/>
          <w:szCs w:val="26"/>
        </w:rPr>
        <w:t>ИМЕНЕМ РОССИЙСКОЙ ФЕДЕРАЦИИ</w:t>
      </w:r>
    </w:p>
    <w:p w:rsidR="00D11F4C" w:rsidRPr="008B4E45" w:rsidP="008B4E45">
      <w:pPr>
        <w:tabs>
          <w:tab w:val="left" w:pos="6432"/>
        </w:tabs>
        <w:autoSpaceDE w:val="0"/>
        <w:autoSpaceDN w:val="0"/>
        <w:adjustRightInd w:val="0"/>
        <w:spacing w:line="276" w:lineRule="auto"/>
        <w:ind w:right="-45"/>
        <w:contextualSpacing/>
        <w:jc w:val="both"/>
        <w:rPr>
          <w:sz w:val="26"/>
          <w:szCs w:val="26"/>
        </w:rPr>
      </w:pPr>
      <w:r w:rsidRPr="008B4E45">
        <w:rPr>
          <w:sz w:val="26"/>
          <w:szCs w:val="26"/>
        </w:rPr>
        <w:t>09</w:t>
      </w:r>
      <w:r w:rsidRPr="008B4E45" w:rsidR="000B70AD">
        <w:rPr>
          <w:sz w:val="26"/>
          <w:szCs w:val="26"/>
        </w:rPr>
        <w:t xml:space="preserve"> </w:t>
      </w:r>
      <w:r w:rsidRPr="008B4E45">
        <w:rPr>
          <w:sz w:val="26"/>
          <w:szCs w:val="26"/>
        </w:rPr>
        <w:t>февраля</w:t>
      </w:r>
      <w:r w:rsidRPr="008B4E45" w:rsidR="00D35541">
        <w:rPr>
          <w:sz w:val="26"/>
          <w:szCs w:val="26"/>
        </w:rPr>
        <w:t xml:space="preserve"> 20</w:t>
      </w:r>
      <w:r w:rsidRPr="008B4E45">
        <w:rPr>
          <w:sz w:val="26"/>
          <w:szCs w:val="26"/>
        </w:rPr>
        <w:t>21</w:t>
      </w:r>
      <w:r w:rsidRPr="008B4E45" w:rsidR="00D35541">
        <w:rPr>
          <w:sz w:val="26"/>
          <w:szCs w:val="26"/>
        </w:rPr>
        <w:t xml:space="preserve"> года              </w:t>
      </w:r>
      <w:r w:rsidRPr="008B4E45" w:rsidR="00A8276B">
        <w:rPr>
          <w:sz w:val="26"/>
          <w:szCs w:val="26"/>
        </w:rPr>
        <w:tab/>
      </w:r>
      <w:r w:rsidRPr="008B4E45">
        <w:rPr>
          <w:sz w:val="26"/>
          <w:szCs w:val="26"/>
        </w:rPr>
        <w:t xml:space="preserve">             </w:t>
      </w:r>
      <w:r w:rsidRPr="008B4E45" w:rsidR="00D35541">
        <w:rPr>
          <w:sz w:val="26"/>
          <w:szCs w:val="26"/>
        </w:rPr>
        <w:t>г. Симферополь</w:t>
      </w:r>
    </w:p>
    <w:p w:rsidR="00D11F4C" w:rsidRPr="008B4E45" w:rsidP="008B4E45">
      <w:pPr>
        <w:tabs>
          <w:tab w:val="left" w:pos="6432"/>
        </w:tabs>
        <w:autoSpaceDE w:val="0"/>
        <w:autoSpaceDN w:val="0"/>
        <w:adjustRightInd w:val="0"/>
        <w:spacing w:line="276" w:lineRule="auto"/>
        <w:ind w:right="-45" w:firstLine="851"/>
        <w:contextualSpacing/>
        <w:jc w:val="both"/>
        <w:rPr>
          <w:sz w:val="26"/>
          <w:szCs w:val="26"/>
        </w:rPr>
      </w:pPr>
    </w:p>
    <w:p w:rsidR="00C04DB7" w:rsidRPr="008B4E45" w:rsidP="008B4E45">
      <w:pPr>
        <w:spacing w:line="276" w:lineRule="auto"/>
        <w:ind w:right="-7" w:firstLine="851"/>
        <w:contextualSpacing/>
        <w:jc w:val="both"/>
        <w:rPr>
          <w:sz w:val="26"/>
          <w:szCs w:val="26"/>
        </w:rPr>
      </w:pPr>
      <w:r w:rsidRPr="008B4E45">
        <w:rPr>
          <w:sz w:val="26"/>
          <w:szCs w:val="26"/>
        </w:rPr>
        <w:t>Суд в составе председательствующего -  мирового судьи судебного участка № 21 Центрального судебного района города Симферополь (Центральный район городского округа Симферополь) Республики Крым Васильковой И.С.</w:t>
      </w:r>
      <w:r w:rsidRPr="008B4E45" w:rsidR="007F4589">
        <w:rPr>
          <w:sz w:val="26"/>
          <w:szCs w:val="26"/>
        </w:rPr>
        <w:t>,</w:t>
      </w:r>
    </w:p>
    <w:p w:rsidR="00C04DB7" w:rsidRPr="008B4E45" w:rsidP="008B4E45">
      <w:pPr>
        <w:spacing w:line="276" w:lineRule="auto"/>
        <w:ind w:right="-7" w:firstLine="851"/>
        <w:contextualSpacing/>
        <w:jc w:val="both"/>
        <w:rPr>
          <w:sz w:val="26"/>
          <w:szCs w:val="26"/>
        </w:rPr>
      </w:pPr>
      <w:r w:rsidRPr="008B4E45">
        <w:rPr>
          <w:sz w:val="26"/>
          <w:szCs w:val="26"/>
        </w:rPr>
        <w:t>при секретаре –</w:t>
      </w:r>
      <w:r w:rsidRPr="008B4E45" w:rsidR="00C75388">
        <w:rPr>
          <w:sz w:val="26"/>
          <w:szCs w:val="26"/>
        </w:rPr>
        <w:t xml:space="preserve"> </w:t>
      </w:r>
      <w:r w:rsidRPr="008B4E45" w:rsidR="00C75388">
        <w:rPr>
          <w:sz w:val="26"/>
          <w:szCs w:val="26"/>
        </w:rPr>
        <w:t>Ардувановой</w:t>
      </w:r>
      <w:r w:rsidRPr="008B4E45" w:rsidR="00C75388">
        <w:rPr>
          <w:sz w:val="26"/>
          <w:szCs w:val="26"/>
        </w:rPr>
        <w:t xml:space="preserve"> Л.Б.</w:t>
      </w:r>
      <w:r w:rsidRPr="008B4E45">
        <w:rPr>
          <w:sz w:val="26"/>
          <w:szCs w:val="26"/>
        </w:rPr>
        <w:t>,</w:t>
      </w:r>
    </w:p>
    <w:p w:rsidR="00D11F4C" w:rsidRPr="008B4E45" w:rsidP="008B4E45">
      <w:pPr>
        <w:tabs>
          <w:tab w:val="left" w:pos="6432"/>
        </w:tabs>
        <w:autoSpaceDE w:val="0"/>
        <w:autoSpaceDN w:val="0"/>
        <w:adjustRightInd w:val="0"/>
        <w:spacing w:line="276" w:lineRule="auto"/>
        <w:ind w:right="-45" w:firstLine="851"/>
        <w:contextualSpacing/>
        <w:jc w:val="both"/>
        <w:rPr>
          <w:bCs/>
          <w:sz w:val="26"/>
          <w:szCs w:val="26"/>
        </w:rPr>
      </w:pPr>
      <w:r w:rsidRPr="008B4E45">
        <w:rPr>
          <w:sz w:val="26"/>
          <w:szCs w:val="26"/>
        </w:rPr>
        <w:t xml:space="preserve">рассмотрев в открытом судебном заседании гражданское дело по иску </w:t>
      </w:r>
      <w:r w:rsidRPr="008B4E45" w:rsidR="00C75388">
        <w:rPr>
          <w:sz w:val="26"/>
          <w:szCs w:val="26"/>
        </w:rPr>
        <w:t xml:space="preserve">Садоводческого потребительского кооператива «Акварель» к </w:t>
      </w:r>
      <w:r w:rsidRPr="008B4E45" w:rsidR="00C75388">
        <w:rPr>
          <w:sz w:val="26"/>
          <w:szCs w:val="26"/>
        </w:rPr>
        <w:t>Сковородкиной</w:t>
      </w:r>
      <w:r w:rsidRPr="008B4E45" w:rsidR="00C75388">
        <w:rPr>
          <w:sz w:val="26"/>
          <w:szCs w:val="26"/>
        </w:rPr>
        <w:t xml:space="preserve"> </w:t>
      </w:r>
      <w:r w:rsidRPr="008B4E45" w:rsidR="00295672">
        <w:rPr>
          <w:sz w:val="26"/>
          <w:szCs w:val="26"/>
        </w:rPr>
        <w:t xml:space="preserve"> </w:t>
      </w:r>
      <w:r w:rsidRPr="008B4E45" w:rsidR="00C75388">
        <w:rPr>
          <w:sz w:val="26"/>
          <w:szCs w:val="26"/>
        </w:rPr>
        <w:t xml:space="preserve">Луизе Яковлевне </w:t>
      </w:r>
      <w:r w:rsidRPr="008B4E45" w:rsidR="00295672">
        <w:rPr>
          <w:sz w:val="26"/>
          <w:szCs w:val="26"/>
        </w:rPr>
        <w:t>о взыскании задолженности</w:t>
      </w:r>
      <w:r w:rsidRPr="008B4E45" w:rsidR="00C75388">
        <w:rPr>
          <w:sz w:val="26"/>
          <w:szCs w:val="26"/>
        </w:rPr>
        <w:t xml:space="preserve"> по взносам</w:t>
      </w:r>
      <w:r w:rsidRPr="008B4E45">
        <w:rPr>
          <w:bCs/>
          <w:sz w:val="26"/>
          <w:szCs w:val="26"/>
        </w:rPr>
        <w:t xml:space="preserve">,  </w:t>
      </w:r>
      <w:r w:rsidRPr="008B4E45" w:rsidR="00820A2F">
        <w:rPr>
          <w:bCs/>
          <w:sz w:val="26"/>
          <w:szCs w:val="26"/>
        </w:rPr>
        <w:t xml:space="preserve">третье лицо, не заявляющее самостоятельных требований относительно предмета – </w:t>
      </w:r>
      <w:r w:rsidRPr="00F555DD" w:rsidR="0058589E">
        <w:rPr>
          <w:sz w:val="26"/>
          <w:szCs w:val="26"/>
        </w:rPr>
        <w:t>«Данные изъяты»</w:t>
      </w:r>
    </w:p>
    <w:p w:rsidR="00904B8E" w:rsidRPr="008B4E45" w:rsidP="008B4E45">
      <w:pPr>
        <w:spacing w:line="276" w:lineRule="auto"/>
        <w:ind w:right="-45"/>
        <w:contextualSpacing/>
        <w:jc w:val="center"/>
        <w:rPr>
          <w:b/>
          <w:sz w:val="26"/>
          <w:szCs w:val="26"/>
        </w:rPr>
      </w:pPr>
      <w:r w:rsidRPr="008B4E45">
        <w:rPr>
          <w:b/>
          <w:sz w:val="26"/>
          <w:szCs w:val="26"/>
        </w:rPr>
        <w:t>УСТАНОВИЛ:</w:t>
      </w:r>
    </w:p>
    <w:p w:rsidR="002306D2" w:rsidRPr="008B4E45" w:rsidP="008B4E45">
      <w:pPr>
        <w:spacing w:line="276" w:lineRule="auto"/>
        <w:ind w:firstLine="540"/>
        <w:contextualSpacing/>
        <w:jc w:val="both"/>
        <w:rPr>
          <w:sz w:val="26"/>
          <w:szCs w:val="26"/>
        </w:rPr>
      </w:pPr>
      <w:r w:rsidRPr="008B4E45">
        <w:rPr>
          <w:sz w:val="26"/>
          <w:szCs w:val="26"/>
        </w:rPr>
        <w:t xml:space="preserve">Истец СПК «Акварель» обратился в суд с вышеуказанным иском о взыскании с ответчика  </w:t>
      </w:r>
      <w:r w:rsidRPr="008B4E45">
        <w:rPr>
          <w:sz w:val="26"/>
          <w:szCs w:val="26"/>
        </w:rPr>
        <w:t>Сковородкиной</w:t>
      </w:r>
      <w:r w:rsidRPr="008B4E45">
        <w:rPr>
          <w:sz w:val="26"/>
          <w:szCs w:val="26"/>
        </w:rPr>
        <w:t xml:space="preserve"> Л.Я. суммы задолженности по оплате за целевые и членские взносы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w:t>
      </w:r>
      <w:r w:rsidRPr="008B4E45">
        <w:rPr>
          <w:sz w:val="26"/>
          <w:szCs w:val="26"/>
        </w:rPr>
        <w:t xml:space="preserve"> имуществом за период с 01.01.2019 года по 31.12.2019 года в размере 11759 руб. 48 коп. </w:t>
      </w:r>
    </w:p>
    <w:p w:rsidR="002306D2" w:rsidRPr="008B4E45" w:rsidP="008B4E45">
      <w:pPr>
        <w:spacing w:line="276" w:lineRule="auto"/>
        <w:ind w:firstLine="540"/>
        <w:contextualSpacing/>
        <w:jc w:val="both"/>
        <w:rPr>
          <w:sz w:val="26"/>
          <w:szCs w:val="26"/>
        </w:rPr>
      </w:pPr>
      <w:r w:rsidRPr="008B4E45">
        <w:rPr>
          <w:sz w:val="26"/>
          <w:szCs w:val="26"/>
        </w:rPr>
        <w:t xml:space="preserve">Представитель истца в судебное заседание </w:t>
      </w:r>
      <w:r w:rsidR="00CB1C1A">
        <w:rPr>
          <w:sz w:val="26"/>
          <w:szCs w:val="26"/>
        </w:rPr>
        <w:t>не</w:t>
      </w:r>
      <w:r w:rsidRPr="008B4E45">
        <w:rPr>
          <w:sz w:val="26"/>
          <w:szCs w:val="26"/>
        </w:rPr>
        <w:t xml:space="preserve"> явился, извещен надлежащим образом</w:t>
      </w:r>
      <w:r w:rsidR="00CB1C1A">
        <w:rPr>
          <w:sz w:val="26"/>
          <w:szCs w:val="26"/>
        </w:rPr>
        <w:t>,</w:t>
      </w:r>
      <w:r w:rsidRPr="008B4E45">
        <w:rPr>
          <w:sz w:val="26"/>
          <w:szCs w:val="26"/>
        </w:rPr>
        <w:t xml:space="preserve"> представил заявление о рас</w:t>
      </w:r>
      <w:r w:rsidRPr="008B4E45" w:rsidR="00D05090">
        <w:rPr>
          <w:sz w:val="26"/>
          <w:szCs w:val="26"/>
        </w:rPr>
        <w:t>смотрении дела в его отсутствие, на иске настаивает.</w:t>
      </w:r>
    </w:p>
    <w:p w:rsidR="002306D2" w:rsidRPr="008B4E45" w:rsidP="008B4E45">
      <w:pPr>
        <w:spacing w:line="276" w:lineRule="auto"/>
        <w:ind w:firstLine="540"/>
        <w:contextualSpacing/>
        <w:jc w:val="both"/>
        <w:rPr>
          <w:sz w:val="26"/>
          <w:szCs w:val="26"/>
        </w:rPr>
      </w:pPr>
      <w:r w:rsidRPr="008B4E45">
        <w:rPr>
          <w:sz w:val="26"/>
          <w:szCs w:val="26"/>
        </w:rPr>
        <w:t>Ответчик в судебное заседание не явилась, извещался о времени и месте судебного заседания, ходатайств и возражений суду не представила.</w:t>
      </w:r>
    </w:p>
    <w:p w:rsidR="002306D2" w:rsidRPr="008B4E45" w:rsidP="008B4E45">
      <w:pPr>
        <w:spacing w:line="276" w:lineRule="auto"/>
        <w:ind w:firstLine="540"/>
        <w:contextualSpacing/>
        <w:jc w:val="both"/>
        <w:rPr>
          <w:sz w:val="26"/>
          <w:szCs w:val="26"/>
        </w:rPr>
      </w:pPr>
      <w:r w:rsidRPr="008B4E45">
        <w:rPr>
          <w:sz w:val="26"/>
          <w:szCs w:val="26"/>
        </w:rPr>
        <w:t>Третье лицо, не заявляющее самостоятельных требований относительно предмета спора,  в судебное заявление не явился, ходатайств, заявлений суду не представил.</w:t>
      </w:r>
    </w:p>
    <w:p w:rsidR="00D853DE" w:rsidRPr="008B4E45" w:rsidP="008B4E45">
      <w:pPr>
        <w:spacing w:line="276" w:lineRule="auto"/>
        <w:ind w:right="-45" w:firstLine="851"/>
        <w:contextualSpacing/>
        <w:jc w:val="both"/>
        <w:rPr>
          <w:bCs/>
          <w:sz w:val="26"/>
          <w:szCs w:val="26"/>
        </w:rPr>
      </w:pPr>
      <w:r w:rsidRPr="008B4E45">
        <w:rPr>
          <w:bCs/>
          <w:sz w:val="26"/>
          <w:szCs w:val="26"/>
        </w:rPr>
        <w:t>Суд, с учетом положений статьи 167 Гражданского процессуального кодекса Российской Федерации, позиции участников процесса, считает возможным рассмотреть дело без участия ответчика.</w:t>
      </w:r>
    </w:p>
    <w:p w:rsidR="00D853DE" w:rsidRPr="008B4E45" w:rsidP="008B4E45">
      <w:pPr>
        <w:spacing w:line="276" w:lineRule="auto"/>
        <w:ind w:right="-45" w:firstLine="851"/>
        <w:contextualSpacing/>
        <w:jc w:val="both"/>
        <w:rPr>
          <w:bCs/>
          <w:sz w:val="26"/>
          <w:szCs w:val="26"/>
        </w:rPr>
      </w:pPr>
      <w:r w:rsidRPr="008B4E45">
        <w:rPr>
          <w:bCs/>
          <w:sz w:val="26"/>
          <w:szCs w:val="26"/>
        </w:rPr>
        <w:t>Изучив и исследовав материалы дела, суд пришел к выводу о том, что исковые требования подлежат удовлетворению по следующим основаниям.</w:t>
      </w:r>
    </w:p>
    <w:p w:rsidR="00D853DE" w:rsidRPr="008B4E45" w:rsidP="008B4E45">
      <w:pPr>
        <w:spacing w:line="276" w:lineRule="auto"/>
        <w:ind w:right="-45" w:firstLine="851"/>
        <w:contextualSpacing/>
        <w:jc w:val="both"/>
        <w:rPr>
          <w:bCs/>
          <w:sz w:val="26"/>
          <w:szCs w:val="26"/>
        </w:rPr>
      </w:pPr>
      <w:r w:rsidRPr="008B4E45">
        <w:rPr>
          <w:bCs/>
          <w:sz w:val="26"/>
          <w:szCs w:val="26"/>
        </w:rPr>
        <w:t>В соответствии с подпунктом 3 пункта 1 статьи 50 Гражданского кодекса Российской Федерации юридические лица, являющиеся некоммерческими организациями, могут создаваться в организационно-правовых формах в виде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D853DE" w:rsidRPr="008B4E45" w:rsidP="008B4E45">
      <w:pPr>
        <w:spacing w:line="276" w:lineRule="auto"/>
        <w:ind w:right="-45" w:firstLine="851"/>
        <w:contextualSpacing/>
        <w:jc w:val="both"/>
        <w:rPr>
          <w:bCs/>
          <w:sz w:val="26"/>
          <w:szCs w:val="26"/>
        </w:rPr>
      </w:pPr>
      <w:r w:rsidRPr="008B4E45">
        <w:rPr>
          <w:bCs/>
          <w:sz w:val="26"/>
          <w:szCs w:val="26"/>
        </w:rPr>
        <w:t>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 (пункт 1 статьи 123.2 Гражданского кодекса Российской Федерации).</w:t>
      </w:r>
    </w:p>
    <w:p w:rsidR="00D853DE" w:rsidRPr="008B4E45" w:rsidP="008B4E45">
      <w:pPr>
        <w:spacing w:line="276" w:lineRule="auto"/>
        <w:ind w:right="-45" w:firstLine="851"/>
        <w:contextualSpacing/>
        <w:jc w:val="both"/>
        <w:rPr>
          <w:bCs/>
          <w:sz w:val="26"/>
          <w:szCs w:val="26"/>
        </w:rPr>
      </w:pPr>
      <w:r w:rsidRPr="008B4E45">
        <w:rPr>
          <w:bCs/>
          <w:sz w:val="26"/>
          <w:szCs w:val="26"/>
        </w:rPr>
        <w:t>Отношения, возникающие в связи с ведением гражданами садоводства и огородничества для собственных нужд, регулируются Федеральным законом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853DE" w:rsidRPr="008B4E45" w:rsidP="008B4E45">
      <w:pPr>
        <w:spacing w:line="276" w:lineRule="auto"/>
        <w:ind w:right="-45" w:firstLine="851"/>
        <w:contextualSpacing/>
        <w:jc w:val="both"/>
        <w:rPr>
          <w:bCs/>
          <w:sz w:val="26"/>
          <w:szCs w:val="26"/>
        </w:rPr>
      </w:pPr>
      <w:r w:rsidRPr="008B4E45">
        <w:rPr>
          <w:bCs/>
          <w:sz w:val="26"/>
          <w:szCs w:val="26"/>
        </w:rPr>
        <w:t>В силу положений ч.1 ст. 5 вышеуказанного Закона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w:t>
      </w:r>
    </w:p>
    <w:p w:rsidR="00D853DE" w:rsidRPr="008B4E45" w:rsidP="008B4E45">
      <w:pPr>
        <w:spacing w:line="276" w:lineRule="auto"/>
        <w:ind w:right="-45" w:firstLine="851"/>
        <w:contextualSpacing/>
        <w:jc w:val="both"/>
        <w:rPr>
          <w:bCs/>
          <w:sz w:val="26"/>
          <w:szCs w:val="26"/>
        </w:rPr>
      </w:pPr>
      <w:r w:rsidRPr="008B4E45">
        <w:rPr>
          <w:bCs/>
          <w:sz w:val="26"/>
          <w:szCs w:val="26"/>
        </w:rPr>
        <w:t>Частями 2,3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закреплено право лиц, не являющихся членами товарищества,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 а</w:t>
      </w:r>
      <w:r w:rsidR="008B4E45">
        <w:rPr>
          <w:bCs/>
          <w:sz w:val="26"/>
          <w:szCs w:val="26"/>
        </w:rPr>
        <w:t xml:space="preserve"> </w:t>
      </w:r>
      <w:r w:rsidRPr="008B4E45">
        <w:rPr>
          <w:bCs/>
          <w:sz w:val="26"/>
          <w:szCs w:val="26"/>
        </w:rPr>
        <w:t xml:space="preserve">также обязанность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t>
      </w:r>
    </w:p>
    <w:p w:rsidR="00D853DE" w:rsidRPr="008B4E45" w:rsidP="008B4E45">
      <w:pPr>
        <w:spacing w:line="276" w:lineRule="auto"/>
        <w:ind w:right="-45" w:firstLine="851"/>
        <w:contextualSpacing/>
        <w:jc w:val="both"/>
        <w:rPr>
          <w:bCs/>
          <w:sz w:val="26"/>
          <w:szCs w:val="26"/>
        </w:rPr>
      </w:pPr>
      <w:r w:rsidRPr="008B4E45">
        <w:rPr>
          <w:bCs/>
          <w:sz w:val="26"/>
          <w:szCs w:val="26"/>
        </w:rPr>
        <w:t xml:space="preserve">Судом установлено, что СПК «Акварель» является некоммерческой организацией, зарегистрированной на территории Республики Крым, о чем внесена запись в Единый государственный реестр юридических лиц 11 декабря 2014 года  с присвоением последнему </w:t>
      </w:r>
      <w:r w:rsidRPr="00F555DD" w:rsidR="007922B0">
        <w:rPr>
          <w:sz w:val="26"/>
          <w:szCs w:val="26"/>
        </w:rPr>
        <w:t>«Данные изъяты»</w:t>
      </w:r>
      <w:r w:rsidRPr="008B4E45">
        <w:rPr>
          <w:bCs/>
          <w:sz w:val="26"/>
          <w:szCs w:val="26"/>
        </w:rPr>
        <w:t>. Таким образом, СПК «Акварель», исходя из организационно-правовой формы, является некоммерческой организацией, не имеющее извлечение прибыли в качестве такой цели и не распределяющее полученную прибыль между участниками.</w:t>
      </w:r>
    </w:p>
    <w:p w:rsidR="00D853DE" w:rsidRPr="008B4E45" w:rsidP="008B4E45">
      <w:pPr>
        <w:spacing w:line="276" w:lineRule="auto"/>
        <w:ind w:right="-45" w:firstLine="851"/>
        <w:contextualSpacing/>
        <w:jc w:val="both"/>
        <w:rPr>
          <w:bCs/>
          <w:sz w:val="26"/>
          <w:szCs w:val="26"/>
        </w:rPr>
      </w:pPr>
      <w:r w:rsidRPr="008B4E45">
        <w:rPr>
          <w:bCs/>
          <w:sz w:val="26"/>
          <w:szCs w:val="26"/>
        </w:rPr>
        <w:t xml:space="preserve">07 сентября 2018 года СПК «Акварель» Советом Министров Республики Крым выдано заключение </w:t>
      </w:r>
      <w:r w:rsidRPr="00F555DD" w:rsidR="007922B0">
        <w:rPr>
          <w:sz w:val="26"/>
          <w:szCs w:val="26"/>
        </w:rPr>
        <w:t xml:space="preserve">«Данные </w:t>
      </w:r>
      <w:r w:rsidRPr="00F555DD" w:rsidR="007922B0">
        <w:rPr>
          <w:sz w:val="26"/>
          <w:szCs w:val="26"/>
        </w:rPr>
        <w:t>изъяты</w:t>
      </w:r>
      <w:r w:rsidRPr="00F555DD" w:rsidR="007922B0">
        <w:rPr>
          <w:sz w:val="26"/>
          <w:szCs w:val="26"/>
        </w:rPr>
        <w:t>»</w:t>
      </w:r>
      <w:r w:rsidRPr="008B4E45">
        <w:rPr>
          <w:bCs/>
          <w:sz w:val="26"/>
          <w:szCs w:val="26"/>
        </w:rPr>
        <w:t>о</w:t>
      </w:r>
      <w:r w:rsidRPr="008B4E45">
        <w:rPr>
          <w:bCs/>
          <w:sz w:val="26"/>
          <w:szCs w:val="26"/>
        </w:rPr>
        <w:t xml:space="preserve"> возможности расположения садоводческого, огороднического и дачного некоммерческого объединения граждан </w:t>
      </w:r>
      <w:r w:rsidRPr="008B4E45">
        <w:rPr>
          <w:bCs/>
          <w:sz w:val="26"/>
          <w:szCs w:val="26"/>
        </w:rPr>
        <w:t xml:space="preserve">на земельном участке с кадастровым номером </w:t>
      </w:r>
      <w:r w:rsidRPr="00F555DD" w:rsidR="007922B0">
        <w:rPr>
          <w:sz w:val="26"/>
          <w:szCs w:val="26"/>
        </w:rPr>
        <w:t>«Данные изъяты»</w:t>
      </w:r>
      <w:r w:rsidRPr="008B4E45">
        <w:rPr>
          <w:bCs/>
          <w:sz w:val="26"/>
          <w:szCs w:val="26"/>
        </w:rPr>
        <w:t xml:space="preserve">, расположенном по адресу: Республика Крым, Симферопольский район, </w:t>
      </w:r>
      <w:r w:rsidRPr="008B4E45">
        <w:rPr>
          <w:bCs/>
          <w:sz w:val="26"/>
          <w:szCs w:val="26"/>
        </w:rPr>
        <w:t>Трудовское</w:t>
      </w:r>
      <w:r w:rsidRPr="008B4E45">
        <w:rPr>
          <w:bCs/>
          <w:sz w:val="26"/>
          <w:szCs w:val="26"/>
        </w:rPr>
        <w:t xml:space="preserve"> сельское поселение.</w:t>
      </w:r>
    </w:p>
    <w:p w:rsidR="00D853DE" w:rsidRPr="008B4E45" w:rsidP="008B4E45">
      <w:pPr>
        <w:spacing w:line="276" w:lineRule="auto"/>
        <w:ind w:right="-45" w:firstLine="851"/>
        <w:contextualSpacing/>
        <w:jc w:val="both"/>
        <w:rPr>
          <w:bCs/>
          <w:sz w:val="26"/>
          <w:szCs w:val="26"/>
        </w:rPr>
      </w:pPr>
      <w:r w:rsidRPr="008B4E45">
        <w:rPr>
          <w:bCs/>
          <w:sz w:val="26"/>
          <w:szCs w:val="26"/>
        </w:rPr>
        <w:t xml:space="preserve">Постановлением Администрации Симферопольского района Республики Крым от 09 ноября 2018 года №322-п, утверждена документация по планировке территории в составе проекта межевания территории СПК «Акварель», общей площадью 63200 га, расположенного за границами населенных пунктов </w:t>
      </w:r>
      <w:r w:rsidRPr="008B4E45">
        <w:rPr>
          <w:bCs/>
          <w:sz w:val="26"/>
          <w:szCs w:val="26"/>
        </w:rPr>
        <w:t>Трудовского</w:t>
      </w:r>
      <w:r w:rsidRPr="008B4E45">
        <w:rPr>
          <w:bCs/>
          <w:sz w:val="26"/>
          <w:szCs w:val="26"/>
        </w:rPr>
        <w:t xml:space="preserve"> сельского поселения Симферопольского района.</w:t>
      </w:r>
    </w:p>
    <w:p w:rsidR="00D853DE" w:rsidRPr="008B4E45" w:rsidP="008B4E45">
      <w:pPr>
        <w:spacing w:line="276" w:lineRule="auto"/>
        <w:ind w:right="-45" w:firstLine="851"/>
        <w:contextualSpacing/>
        <w:jc w:val="both"/>
        <w:rPr>
          <w:bCs/>
          <w:sz w:val="26"/>
          <w:szCs w:val="26"/>
        </w:rPr>
      </w:pPr>
      <w:r w:rsidRPr="008B4E45">
        <w:rPr>
          <w:bCs/>
          <w:sz w:val="26"/>
          <w:szCs w:val="26"/>
        </w:rPr>
        <w:t xml:space="preserve">Приказом Министерства имущества и земельных отношений Республики Крым от 19 декабря 2018 года №3462 согласовано предоставление СПК «Акварель» в безвозмездное пользование сроком на пять лет земельного участка категории земель –  земли сельскохозяйственного назначения, с видом разрешенного использования – ведение садоводства с кадастровым номером 90:12:000000:1100 площадью 63200 кв.м. </w:t>
      </w:r>
    </w:p>
    <w:p w:rsidR="00D853DE" w:rsidRPr="008B4E45" w:rsidP="008B4E45">
      <w:pPr>
        <w:spacing w:line="276" w:lineRule="auto"/>
        <w:ind w:right="-45" w:firstLine="851"/>
        <w:contextualSpacing/>
        <w:jc w:val="both"/>
        <w:rPr>
          <w:bCs/>
          <w:sz w:val="26"/>
          <w:szCs w:val="26"/>
        </w:rPr>
      </w:pPr>
      <w:r w:rsidRPr="008B4E45">
        <w:rPr>
          <w:bCs/>
          <w:sz w:val="26"/>
          <w:szCs w:val="26"/>
        </w:rPr>
        <w:t xml:space="preserve">Изложенные выше обстоятельства свидетельствуют о том, что земельный участок с кадастровым номером 90:12:000000:1100, площадью 63200 кв.м., расположенный по адресу: Республика Крым, Симферопольский район, </w:t>
      </w:r>
      <w:r w:rsidRPr="008B4E45">
        <w:rPr>
          <w:bCs/>
          <w:sz w:val="26"/>
          <w:szCs w:val="26"/>
        </w:rPr>
        <w:t>Трудовское</w:t>
      </w:r>
      <w:r w:rsidRPr="008B4E45">
        <w:rPr>
          <w:bCs/>
          <w:sz w:val="26"/>
          <w:szCs w:val="26"/>
        </w:rPr>
        <w:t xml:space="preserve"> сельское поселение, находится в фактическом пользовании СПК «Акварель» для ведения садоводства членами кооператива, а также лицами, осуществляющими садоводство в индивидуальном порядке.   </w:t>
      </w:r>
    </w:p>
    <w:p w:rsidR="00D853DE" w:rsidRPr="008B4E45" w:rsidP="008B4E45">
      <w:pPr>
        <w:spacing w:line="276" w:lineRule="auto"/>
        <w:ind w:right="-45" w:firstLine="851"/>
        <w:contextualSpacing/>
        <w:jc w:val="both"/>
        <w:rPr>
          <w:bCs/>
          <w:sz w:val="26"/>
          <w:szCs w:val="26"/>
        </w:rPr>
      </w:pPr>
      <w:r w:rsidRPr="008B4E45">
        <w:rPr>
          <w:bCs/>
          <w:sz w:val="26"/>
          <w:szCs w:val="26"/>
        </w:rPr>
        <w:t>В соответствии положениями статьи 14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взносы членов товарищества могут быть следующих видов: 1) членские взносы; 2) целевые взносы.</w:t>
      </w:r>
    </w:p>
    <w:p w:rsidR="00D853DE" w:rsidRPr="008B4E45" w:rsidP="008B4E45">
      <w:pPr>
        <w:spacing w:line="276" w:lineRule="auto"/>
        <w:ind w:right="-45" w:firstLine="851"/>
        <w:contextualSpacing/>
        <w:jc w:val="both"/>
        <w:rPr>
          <w:bCs/>
          <w:sz w:val="26"/>
          <w:szCs w:val="26"/>
        </w:rPr>
      </w:pPr>
      <w:r w:rsidRPr="008B4E45">
        <w:rPr>
          <w:bCs/>
          <w:sz w:val="26"/>
          <w:szCs w:val="26"/>
        </w:rPr>
        <w:t>Обязанность по внесению взносов распространяется на всех членов товарищества.</w:t>
      </w:r>
    </w:p>
    <w:p w:rsidR="00D853DE" w:rsidRPr="008B4E45" w:rsidP="008B4E45">
      <w:pPr>
        <w:spacing w:line="276" w:lineRule="auto"/>
        <w:ind w:right="-45" w:firstLine="851"/>
        <w:contextualSpacing/>
        <w:jc w:val="both"/>
        <w:rPr>
          <w:bCs/>
          <w:sz w:val="26"/>
          <w:szCs w:val="26"/>
        </w:rPr>
      </w:pPr>
      <w:r w:rsidRPr="008B4E45">
        <w:rPr>
          <w:bCs/>
          <w:sz w:val="26"/>
          <w:szCs w:val="26"/>
        </w:rPr>
        <w:t>Членские взносы вносятся членами товарищества в порядке, установленном уставом товарищества, на расчетный счет товарищества.</w:t>
      </w:r>
    </w:p>
    <w:p w:rsidR="00D853DE" w:rsidRPr="008B4E45" w:rsidP="008B4E45">
      <w:pPr>
        <w:spacing w:line="276" w:lineRule="auto"/>
        <w:ind w:right="-45" w:firstLine="851"/>
        <w:contextualSpacing/>
        <w:jc w:val="both"/>
        <w:rPr>
          <w:bCs/>
          <w:sz w:val="26"/>
          <w:szCs w:val="26"/>
        </w:rPr>
      </w:pPr>
      <w:r w:rsidRPr="008B4E45">
        <w:rPr>
          <w:bCs/>
          <w:sz w:val="26"/>
          <w:szCs w:val="26"/>
        </w:rPr>
        <w:t xml:space="preserve"> Периодичность (не может быть чаще одного раза в месяц) и срок внесения членских взносов определяются уставом товарищества.</w:t>
      </w:r>
    </w:p>
    <w:p w:rsidR="00D853DE" w:rsidRPr="008B4E45" w:rsidP="008B4E45">
      <w:pPr>
        <w:spacing w:line="276" w:lineRule="auto"/>
        <w:ind w:right="-45" w:firstLine="851"/>
        <w:contextualSpacing/>
        <w:jc w:val="both"/>
        <w:rPr>
          <w:bCs/>
          <w:sz w:val="26"/>
          <w:szCs w:val="26"/>
        </w:rPr>
      </w:pPr>
      <w:r w:rsidRPr="008B4E45">
        <w:rPr>
          <w:bCs/>
          <w:sz w:val="26"/>
          <w:szCs w:val="26"/>
        </w:rPr>
        <w:t xml:space="preserve">Членские взносы могут быть использованы исключительно на расходы, связанные: 1) с содержанием имущества общего пользования товарищества, в том числе уплатой арендных платежей за данное имущество; 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 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 4) с благоустройством земельных участков общего назначения; 5) с охраной территории садоводства или огородничества и обеспечением в границах такой территории пожарной безопасности; 6) с проведением аудиторских проверок товарищества; 7) с выплатой заработной платы </w:t>
      </w:r>
      <w:r w:rsidRPr="008B4E45">
        <w:rPr>
          <w:bCs/>
          <w:sz w:val="26"/>
          <w:szCs w:val="26"/>
        </w:rPr>
        <w:t>лицам, с которыми товариществом заключены трудовые договоры; 8) с организацией и проведением общих собраний членов товарищества, выполнением решений этих собраний; 9) с уплатой налогов и сборов, связанных с деятельностью товарищества, в соответствии с законодательством о налогах и сборах.</w:t>
      </w:r>
    </w:p>
    <w:p w:rsidR="00D853DE" w:rsidRPr="008B4E45" w:rsidP="008B4E45">
      <w:pPr>
        <w:spacing w:line="276" w:lineRule="auto"/>
        <w:ind w:right="-45" w:firstLine="851"/>
        <w:contextualSpacing/>
        <w:jc w:val="both"/>
        <w:rPr>
          <w:bCs/>
          <w:sz w:val="26"/>
          <w:szCs w:val="26"/>
        </w:rPr>
      </w:pPr>
      <w:r w:rsidRPr="008B4E45">
        <w:rPr>
          <w:bCs/>
          <w:sz w:val="26"/>
          <w:szCs w:val="26"/>
        </w:rPr>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 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участка;2) с подготовкой документации по планировке территории в отношении территории садоводства или огородничества; 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 4) с созданием или приобретением необходимого для деятельности товарищества имущества общего пользования;</w:t>
      </w:r>
      <w:r w:rsidRPr="008B4E45">
        <w:rPr>
          <w:bCs/>
          <w:sz w:val="26"/>
          <w:szCs w:val="26"/>
        </w:rPr>
        <w:t xml:space="preserve"> 5) с реализацией мероприятий, предусмотренных решением общего собрания членов товарищества.</w:t>
      </w:r>
    </w:p>
    <w:p w:rsidR="00D853DE" w:rsidRPr="008B4E45" w:rsidP="008B4E45">
      <w:pPr>
        <w:spacing w:line="276" w:lineRule="auto"/>
        <w:ind w:right="-45" w:firstLine="851"/>
        <w:contextualSpacing/>
        <w:jc w:val="both"/>
        <w:rPr>
          <w:bCs/>
          <w:sz w:val="26"/>
          <w:szCs w:val="26"/>
        </w:rPr>
      </w:pPr>
      <w:r w:rsidRPr="008B4E45">
        <w:rPr>
          <w:bCs/>
          <w:sz w:val="26"/>
          <w:szCs w:val="26"/>
        </w:rP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D853DE" w:rsidRPr="008B4E45" w:rsidP="008B4E45">
      <w:pPr>
        <w:spacing w:line="276" w:lineRule="auto"/>
        <w:ind w:right="-45" w:firstLine="851"/>
        <w:contextualSpacing/>
        <w:jc w:val="both"/>
        <w:rPr>
          <w:bCs/>
          <w:sz w:val="26"/>
          <w:szCs w:val="26"/>
        </w:rPr>
      </w:pPr>
      <w:r w:rsidRPr="008B4E45">
        <w:rPr>
          <w:bCs/>
          <w:sz w:val="26"/>
          <w:szCs w:val="26"/>
        </w:rPr>
        <w:t>В соответствии с положениями статьи 16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высшим органом товарищества является общее собрание членов товарищества.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D853DE" w:rsidRPr="008B4E45" w:rsidP="008B4E45">
      <w:pPr>
        <w:spacing w:line="276" w:lineRule="auto"/>
        <w:ind w:right="-45" w:firstLine="851"/>
        <w:contextualSpacing/>
        <w:jc w:val="both"/>
        <w:rPr>
          <w:bCs/>
          <w:sz w:val="26"/>
          <w:szCs w:val="26"/>
        </w:rPr>
      </w:pPr>
      <w:r w:rsidRPr="008B4E45">
        <w:rPr>
          <w:bCs/>
          <w:sz w:val="26"/>
          <w:szCs w:val="26"/>
        </w:rPr>
        <w:t>Частью 27 статьи 17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установлено, что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части 1 статьи 5 настоящего Федерального закона (в случае</w:t>
      </w:r>
      <w:r w:rsidRPr="008B4E45">
        <w:rPr>
          <w:bCs/>
          <w:sz w:val="26"/>
          <w:szCs w:val="26"/>
        </w:rPr>
        <w:t>, если такие решения принимаются по вопросам, указанным в пунктах 4 - 6, 21 и 22 части 1 настоящей статьи, то есть, в том числе в части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w:t>
      </w:r>
    </w:p>
    <w:p w:rsidR="00D853DE" w:rsidRPr="008B4E45" w:rsidP="008B4E45">
      <w:pPr>
        <w:spacing w:line="276" w:lineRule="auto"/>
        <w:ind w:right="-45" w:firstLine="851"/>
        <w:contextualSpacing/>
        <w:jc w:val="both"/>
        <w:rPr>
          <w:bCs/>
          <w:sz w:val="26"/>
          <w:szCs w:val="26"/>
        </w:rPr>
      </w:pPr>
      <w:r w:rsidRPr="008B4E45">
        <w:rPr>
          <w:bCs/>
          <w:sz w:val="26"/>
          <w:szCs w:val="26"/>
        </w:rPr>
        <w:t>Таким образом, исходя из анализа указанных правовых норм в их системном единстве, следует, что на лиц, осуществляющих садоводство в индивидуальном порядке, возложена обязанность по уплате взносов, в том числе целевых взносов, определенных на основании решения общего собрания  членов товарищества.</w:t>
      </w:r>
    </w:p>
    <w:p w:rsidR="00D05090" w:rsidRPr="008B4E45" w:rsidP="008B4E45">
      <w:pPr>
        <w:spacing w:line="276" w:lineRule="auto"/>
        <w:ind w:firstLine="426"/>
        <w:contextualSpacing/>
        <w:jc w:val="both"/>
        <w:rPr>
          <w:sz w:val="26"/>
          <w:szCs w:val="26"/>
        </w:rPr>
      </w:pPr>
      <w:r>
        <w:rPr>
          <w:sz w:val="26"/>
          <w:szCs w:val="26"/>
        </w:rPr>
        <w:t>С</w:t>
      </w:r>
      <w:r w:rsidRPr="008B4E45">
        <w:rPr>
          <w:sz w:val="26"/>
          <w:szCs w:val="26"/>
        </w:rPr>
        <w:t xml:space="preserve">удом установлено и подтверждается материалами дела, что </w:t>
      </w:r>
      <w:r w:rsidRPr="008B4E45">
        <w:rPr>
          <w:sz w:val="26"/>
          <w:szCs w:val="26"/>
        </w:rPr>
        <w:t>Сковородкиной</w:t>
      </w:r>
      <w:r w:rsidRPr="008B4E45">
        <w:rPr>
          <w:sz w:val="26"/>
          <w:szCs w:val="26"/>
        </w:rPr>
        <w:t xml:space="preserve"> Л.Я. </w:t>
      </w:r>
      <w:r w:rsidRPr="008B4E45" w:rsidR="00CC0BE0">
        <w:rPr>
          <w:bCs/>
          <w:sz w:val="26"/>
          <w:szCs w:val="26"/>
        </w:rPr>
        <w:t xml:space="preserve">на основании государственного акта на право частной собственности на землю от 29.04.1998 г.   </w:t>
      </w:r>
      <w:r w:rsidRPr="008B4E45">
        <w:rPr>
          <w:sz w:val="26"/>
          <w:szCs w:val="26"/>
        </w:rPr>
        <w:t>на праве собственности  принадлежат два земельных участка общей</w:t>
      </w:r>
      <w:r w:rsidRPr="008B4E45">
        <w:rPr>
          <w:color w:val="000000"/>
          <w:sz w:val="26"/>
          <w:szCs w:val="26"/>
        </w:rPr>
        <w:t xml:space="preserve"> площадью </w:t>
      </w:r>
      <w:r w:rsidRPr="00F555DD" w:rsidR="007922B0">
        <w:rPr>
          <w:sz w:val="26"/>
          <w:szCs w:val="26"/>
        </w:rPr>
        <w:t>«Данные изъяты»</w:t>
      </w:r>
      <w:r w:rsidRPr="008B4E45">
        <w:rPr>
          <w:color w:val="000000"/>
          <w:sz w:val="26"/>
          <w:szCs w:val="26"/>
        </w:rPr>
        <w:t xml:space="preserve">, </w:t>
      </w:r>
      <w:r w:rsidRPr="008B4E45" w:rsidR="00CC0BE0">
        <w:rPr>
          <w:color w:val="000000"/>
          <w:sz w:val="26"/>
          <w:szCs w:val="26"/>
        </w:rPr>
        <w:t>согласно</w:t>
      </w:r>
      <w:r w:rsidRPr="008B4E45" w:rsidR="00CC0BE0">
        <w:rPr>
          <w:color w:val="000000"/>
          <w:sz w:val="26"/>
          <w:szCs w:val="26"/>
        </w:rPr>
        <w:t xml:space="preserve"> кадастровых паспортов земельных  участков расположены они  по адресу: </w:t>
      </w:r>
      <w:r w:rsidRPr="008B4E45" w:rsidR="00CC0BE0">
        <w:rPr>
          <w:bCs/>
          <w:sz w:val="26"/>
          <w:szCs w:val="26"/>
        </w:rPr>
        <w:t xml:space="preserve">Республика Крым, Симферопольский район, Трудовое сельское поселение, </w:t>
      </w:r>
      <w:r w:rsidRPr="008B4E45" w:rsidR="00CC0BE0">
        <w:rPr>
          <w:bCs/>
          <w:sz w:val="26"/>
          <w:szCs w:val="26"/>
        </w:rPr>
        <w:t>СТ</w:t>
      </w:r>
      <w:r w:rsidRPr="008B4E45" w:rsidR="00CC0BE0">
        <w:rPr>
          <w:bCs/>
          <w:sz w:val="26"/>
          <w:szCs w:val="26"/>
        </w:rPr>
        <w:t xml:space="preserve"> «Акварель».</w:t>
      </w:r>
      <w:r w:rsidRPr="008B4E45">
        <w:rPr>
          <w:color w:val="000000"/>
          <w:sz w:val="26"/>
          <w:szCs w:val="26"/>
        </w:rPr>
        <w:t xml:space="preserve"> </w:t>
      </w:r>
    </w:p>
    <w:p w:rsidR="00D853DE" w:rsidRPr="008B4E45" w:rsidP="008B4E45">
      <w:pPr>
        <w:spacing w:line="276" w:lineRule="auto"/>
        <w:ind w:right="-45" w:firstLine="851"/>
        <w:contextualSpacing/>
        <w:jc w:val="both"/>
        <w:rPr>
          <w:bCs/>
          <w:sz w:val="26"/>
          <w:szCs w:val="26"/>
        </w:rPr>
      </w:pPr>
      <w:r w:rsidRPr="008B4E45">
        <w:rPr>
          <w:bCs/>
          <w:sz w:val="26"/>
          <w:szCs w:val="26"/>
        </w:rPr>
        <w:t xml:space="preserve">Ответчик членом СПК «Акварель» не является, осуществляет садоводство в индивидуальном порядке. </w:t>
      </w:r>
    </w:p>
    <w:p w:rsidR="00D853DE" w:rsidRPr="008B4E45" w:rsidP="008B4E45">
      <w:pPr>
        <w:spacing w:line="276" w:lineRule="auto"/>
        <w:ind w:right="-45" w:firstLine="851"/>
        <w:contextualSpacing/>
        <w:jc w:val="both"/>
        <w:rPr>
          <w:bCs/>
          <w:sz w:val="26"/>
          <w:szCs w:val="26"/>
        </w:rPr>
      </w:pPr>
      <w:r w:rsidRPr="008B4E45">
        <w:rPr>
          <w:bCs/>
          <w:sz w:val="26"/>
          <w:szCs w:val="26"/>
        </w:rPr>
        <w:t>Решением общего собрания СПК «Акварель» от 31 марта 2019 года (протокол №10) для членов кооператива и владельцев земельных участков, расположенных в границах земельного участка с кадастровым номером 90:12:000000:1100, площадью 63200 кв. м., находящегося по адрес: Республика Крым, Симферопольский район, Трудовое сельское поселение, СПК «Акварель», установлен размер членских взносов в сумме 614,00 рублей с 0,01 га в год, а также сумма целевых взносов в размере 587,00 рублей с 0,01 га в год. Согласно пункту 5 указанного решения срок оплаты установлен ежеквартально, не позднее 20 числа месяца, предшествующего окончанию квартала, первый взнос за два квартала 2019 года уплачивается в течение 14 дней после проведения собрания по утвержденной смете расходов на год.</w:t>
      </w:r>
    </w:p>
    <w:p w:rsidR="00D853DE" w:rsidRPr="008B4E45" w:rsidP="008B4E45">
      <w:pPr>
        <w:spacing w:line="276" w:lineRule="auto"/>
        <w:ind w:right="-45" w:firstLine="851"/>
        <w:contextualSpacing/>
        <w:jc w:val="both"/>
        <w:rPr>
          <w:bCs/>
          <w:sz w:val="26"/>
          <w:szCs w:val="26"/>
        </w:rPr>
      </w:pPr>
      <w:r w:rsidRPr="008B4E45">
        <w:rPr>
          <w:bCs/>
          <w:sz w:val="26"/>
          <w:szCs w:val="26"/>
        </w:rPr>
        <w:t>Таким образом, на ответчика, как собственника земельного участка, расположенного на территории СПК «Акварель», в силу вышеуказанных норм действующего законодательства, регулирующих спорные правоотношения, возложена обязанность по оплате взносов, размер которых утвержден решением общего собрания.</w:t>
      </w:r>
    </w:p>
    <w:p w:rsidR="00D853DE" w:rsidRPr="008B4E45" w:rsidP="008B4E45">
      <w:pPr>
        <w:spacing w:line="276" w:lineRule="auto"/>
        <w:ind w:right="-45" w:firstLine="851"/>
        <w:contextualSpacing/>
        <w:jc w:val="both"/>
        <w:rPr>
          <w:bCs/>
          <w:sz w:val="26"/>
          <w:szCs w:val="26"/>
        </w:rPr>
      </w:pPr>
      <w:r w:rsidRPr="008B4E45">
        <w:rPr>
          <w:bCs/>
          <w:sz w:val="26"/>
          <w:szCs w:val="26"/>
        </w:rPr>
        <w:t xml:space="preserve">При этом правового значения не имеет, заключен ли между кооперативом и ответчиком соответствующий договор на пользование инфраструктурой и другим имуществом кооператива, поскольку обязанность по уплате взносов для граждан, осуществляющих садоводство в индивидуальном порядке, установлена законом. </w:t>
      </w:r>
    </w:p>
    <w:p w:rsidR="00D853DE" w:rsidRPr="008B4E45" w:rsidP="008B4E45">
      <w:pPr>
        <w:spacing w:line="276" w:lineRule="auto"/>
        <w:ind w:right="-45" w:firstLine="851"/>
        <w:contextualSpacing/>
        <w:jc w:val="both"/>
        <w:rPr>
          <w:bCs/>
          <w:sz w:val="26"/>
          <w:szCs w:val="26"/>
        </w:rPr>
      </w:pPr>
      <w:r w:rsidRPr="008B4E45">
        <w:rPr>
          <w:bCs/>
          <w:sz w:val="26"/>
          <w:szCs w:val="26"/>
        </w:rPr>
        <w:t>С 01 января 2019 года действует новое нормативно-правовое регулирование по вопросам пользования объектами инфраструктуры и другим имуществом общего пользования между товариществом и лицами, ведущими садоводство или огородничество на земельных участках, расположенных в границах территории товарищества, без участия в товариществе, которое не предусматривает обязанность по заключению самостоятельного договора в письменной форме о порядке пользования объектами инфраструктуры и иным имуществом общего пользования.</w:t>
      </w:r>
    </w:p>
    <w:p w:rsidR="00D853DE" w:rsidRPr="008B4E45" w:rsidP="008B4E45">
      <w:pPr>
        <w:spacing w:line="276" w:lineRule="auto"/>
        <w:ind w:right="-45" w:firstLine="851"/>
        <w:contextualSpacing/>
        <w:jc w:val="both"/>
        <w:rPr>
          <w:bCs/>
          <w:sz w:val="26"/>
          <w:szCs w:val="26"/>
        </w:rPr>
      </w:pPr>
      <w:r w:rsidRPr="008B4E45">
        <w:rPr>
          <w:bCs/>
          <w:sz w:val="26"/>
          <w:szCs w:val="26"/>
        </w:rPr>
        <w:t xml:space="preserve">Положения Гражданского кодекса Российской Федерации также не предусматривают обязанность заключения такого вида договора. </w:t>
      </w:r>
    </w:p>
    <w:p w:rsidR="00D853DE" w:rsidRPr="008B4E45" w:rsidP="008B4E45">
      <w:pPr>
        <w:spacing w:line="276" w:lineRule="auto"/>
        <w:ind w:right="-45" w:firstLine="851"/>
        <w:contextualSpacing/>
        <w:jc w:val="both"/>
        <w:rPr>
          <w:bCs/>
          <w:sz w:val="26"/>
          <w:szCs w:val="26"/>
        </w:rPr>
      </w:pPr>
      <w:r w:rsidRPr="008B4E45">
        <w:rPr>
          <w:bCs/>
          <w:sz w:val="26"/>
          <w:szCs w:val="26"/>
        </w:rPr>
        <w:t xml:space="preserve">Как установлено судом, размер взносов определен на основании решения общего собрания, оформленного протоколом №10 от 31 марта 2019 года.  </w:t>
      </w:r>
    </w:p>
    <w:p w:rsidR="00D853DE" w:rsidRPr="008B4E45" w:rsidP="008B4E45">
      <w:pPr>
        <w:spacing w:line="276" w:lineRule="auto"/>
        <w:ind w:right="-45" w:firstLine="851"/>
        <w:contextualSpacing/>
        <w:jc w:val="both"/>
        <w:rPr>
          <w:bCs/>
          <w:sz w:val="26"/>
          <w:szCs w:val="26"/>
        </w:rPr>
      </w:pPr>
      <w:r w:rsidRPr="008B4E45">
        <w:rPr>
          <w:bCs/>
          <w:sz w:val="26"/>
          <w:szCs w:val="26"/>
        </w:rPr>
        <w:t xml:space="preserve">Указанное решение не отменено в установленном законом порядке и не признано недействительным, следовательно, обязательно к исполнению всеми членами товарищества и собственниками земельных участков, не являющихся членами товарищества, определенными части 1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rsidR="00D853DE" w:rsidRPr="008B4E45" w:rsidP="008B4E45">
      <w:pPr>
        <w:spacing w:line="276" w:lineRule="auto"/>
        <w:ind w:right="-45" w:firstLine="851"/>
        <w:contextualSpacing/>
        <w:jc w:val="both"/>
        <w:rPr>
          <w:bCs/>
          <w:sz w:val="26"/>
          <w:szCs w:val="26"/>
        </w:rPr>
      </w:pPr>
      <w:r w:rsidRPr="008B4E45">
        <w:rPr>
          <w:bCs/>
          <w:sz w:val="26"/>
          <w:szCs w:val="26"/>
        </w:rPr>
        <w:t>Согласно статей</w:t>
      </w:r>
      <w:r w:rsidRPr="008B4E45">
        <w:rPr>
          <w:bCs/>
          <w:sz w:val="26"/>
          <w:szCs w:val="26"/>
        </w:rPr>
        <w:t xml:space="preserve">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D853DE" w:rsidRPr="008B4E45" w:rsidP="008B4E45">
      <w:pPr>
        <w:spacing w:line="276" w:lineRule="auto"/>
        <w:ind w:right="-45" w:firstLine="851"/>
        <w:contextualSpacing/>
        <w:jc w:val="both"/>
        <w:rPr>
          <w:bCs/>
          <w:sz w:val="26"/>
          <w:szCs w:val="26"/>
        </w:rPr>
      </w:pPr>
      <w:r w:rsidRPr="008B4E45">
        <w:rPr>
          <w:bCs/>
          <w:sz w:val="26"/>
          <w:szCs w:val="26"/>
        </w:rPr>
        <w:t>В соответствии с подпунктом 1.1 пункта 1 статьи 8 Гражданского кодекса Российской Федерации гражданские права и обязанности возникают, в том числе, из решений собраний в случаях, предусмотренных законом.</w:t>
      </w:r>
    </w:p>
    <w:p w:rsidR="00D853DE" w:rsidRPr="008B4E45" w:rsidP="008B4E45">
      <w:pPr>
        <w:spacing w:line="276" w:lineRule="auto"/>
        <w:ind w:right="-45" w:firstLine="851"/>
        <w:contextualSpacing/>
        <w:jc w:val="both"/>
        <w:rPr>
          <w:bCs/>
          <w:sz w:val="26"/>
          <w:szCs w:val="26"/>
        </w:rPr>
      </w:pPr>
      <w:r w:rsidRPr="008B4E45">
        <w:rPr>
          <w:bCs/>
          <w:sz w:val="26"/>
          <w:szCs w:val="26"/>
        </w:rPr>
        <w:t>Согласно пункту 2 статьи 181.1 Гражданского кодекса Российской Федерации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D853DE" w:rsidRPr="008B4E45" w:rsidP="008B4E45">
      <w:pPr>
        <w:spacing w:line="276" w:lineRule="auto"/>
        <w:ind w:right="-45" w:firstLine="851"/>
        <w:contextualSpacing/>
        <w:jc w:val="both"/>
        <w:rPr>
          <w:bCs/>
          <w:sz w:val="26"/>
          <w:szCs w:val="26"/>
        </w:rPr>
      </w:pPr>
      <w:r w:rsidRPr="008B4E45">
        <w:rPr>
          <w:bCs/>
          <w:sz w:val="26"/>
          <w:szCs w:val="26"/>
        </w:rPr>
        <w:t>В пункте 103 Постановления Пленума Верховного Суда Российской Федерации от 23 июня 2015 года №25 «О применении судами некоторых положений раздела I части первой Гражданского кодекса Российской Федерации» разъяснено, что под решениями собраний понимаются решения гражданско-правового сообщества, т.е. определенной группы лиц, наделенной полномочиями принимать на собраниях решения, с которыми закон связывает гражданско-правовые последствия, обязательные для всех лиц, имевших право</w:t>
      </w:r>
      <w:r w:rsidRPr="008B4E45">
        <w:rPr>
          <w:bCs/>
          <w:sz w:val="26"/>
          <w:szCs w:val="26"/>
        </w:rPr>
        <w:t xml:space="preserve"> участвовать в таком собрании, а также для иных лиц, если это установлено законом или вытекает из существа отношений.</w:t>
      </w:r>
    </w:p>
    <w:p w:rsidR="00D853DE" w:rsidRPr="008B4E45" w:rsidP="008B4E45">
      <w:pPr>
        <w:spacing w:line="276" w:lineRule="auto"/>
        <w:ind w:right="-45" w:firstLine="851"/>
        <w:contextualSpacing/>
        <w:jc w:val="both"/>
        <w:rPr>
          <w:bCs/>
          <w:sz w:val="26"/>
          <w:szCs w:val="26"/>
        </w:rPr>
      </w:pPr>
      <w:r w:rsidRPr="008B4E45">
        <w:rPr>
          <w:bCs/>
          <w:sz w:val="26"/>
          <w:szCs w:val="26"/>
        </w:rPr>
        <w:t>Таким образом, разрешая заявленные истцом требования суд исходи</w:t>
      </w:r>
      <w:r w:rsidRPr="008B4E45" w:rsidR="00954BD3">
        <w:rPr>
          <w:bCs/>
          <w:sz w:val="26"/>
          <w:szCs w:val="26"/>
        </w:rPr>
        <w:t>т</w:t>
      </w:r>
      <w:r w:rsidRPr="008B4E45">
        <w:rPr>
          <w:bCs/>
          <w:sz w:val="26"/>
          <w:szCs w:val="26"/>
        </w:rPr>
        <w:t xml:space="preserve"> из того, что</w:t>
      </w:r>
      <w:r w:rsidRPr="008B4E45" w:rsidR="00954BD3">
        <w:rPr>
          <w:bCs/>
          <w:sz w:val="26"/>
          <w:szCs w:val="26"/>
        </w:rPr>
        <w:t xml:space="preserve"> </w:t>
      </w:r>
      <w:r w:rsidRPr="008B4E45" w:rsidR="00954BD3">
        <w:rPr>
          <w:bCs/>
          <w:sz w:val="26"/>
          <w:szCs w:val="26"/>
        </w:rPr>
        <w:t>Сковородкина</w:t>
      </w:r>
      <w:r w:rsidRPr="008B4E45" w:rsidR="00954BD3">
        <w:rPr>
          <w:bCs/>
          <w:sz w:val="26"/>
          <w:szCs w:val="26"/>
        </w:rPr>
        <w:t xml:space="preserve"> Л.Я.</w:t>
      </w:r>
      <w:r w:rsidRPr="008B4E45">
        <w:rPr>
          <w:bCs/>
          <w:sz w:val="26"/>
          <w:szCs w:val="26"/>
        </w:rPr>
        <w:t>, хотя и не является членом СПК «Акварель», однако</w:t>
      </w:r>
      <w:r w:rsidRPr="008B4E45" w:rsidR="00954BD3">
        <w:rPr>
          <w:bCs/>
          <w:sz w:val="26"/>
          <w:szCs w:val="26"/>
        </w:rPr>
        <w:t>,</w:t>
      </w:r>
      <w:r w:rsidRPr="008B4E45">
        <w:rPr>
          <w:bCs/>
          <w:sz w:val="26"/>
          <w:szCs w:val="26"/>
        </w:rPr>
        <w:t xml:space="preserve"> принадлежащи</w:t>
      </w:r>
      <w:r w:rsidRPr="008B4E45" w:rsidR="00954BD3">
        <w:rPr>
          <w:bCs/>
          <w:sz w:val="26"/>
          <w:szCs w:val="26"/>
        </w:rPr>
        <w:t>е</w:t>
      </w:r>
      <w:r w:rsidRPr="008B4E45">
        <w:rPr>
          <w:bCs/>
          <w:sz w:val="26"/>
          <w:szCs w:val="26"/>
        </w:rPr>
        <w:t xml:space="preserve"> ей земельны</w:t>
      </w:r>
      <w:r w:rsidRPr="008B4E45" w:rsidR="00954BD3">
        <w:rPr>
          <w:bCs/>
          <w:sz w:val="26"/>
          <w:szCs w:val="26"/>
        </w:rPr>
        <w:t>е</w:t>
      </w:r>
      <w:r w:rsidRPr="008B4E45">
        <w:rPr>
          <w:bCs/>
          <w:sz w:val="26"/>
          <w:szCs w:val="26"/>
        </w:rPr>
        <w:t xml:space="preserve"> участк</w:t>
      </w:r>
      <w:r w:rsidRPr="008B4E45" w:rsidR="00954BD3">
        <w:rPr>
          <w:bCs/>
          <w:sz w:val="26"/>
          <w:szCs w:val="26"/>
        </w:rPr>
        <w:t>и</w:t>
      </w:r>
      <w:r w:rsidRPr="008B4E45">
        <w:rPr>
          <w:bCs/>
          <w:sz w:val="26"/>
          <w:szCs w:val="26"/>
        </w:rPr>
        <w:t xml:space="preserve"> расположен</w:t>
      </w:r>
      <w:r w:rsidRPr="008B4E45" w:rsidR="00954BD3">
        <w:rPr>
          <w:bCs/>
          <w:sz w:val="26"/>
          <w:szCs w:val="26"/>
        </w:rPr>
        <w:t>ы</w:t>
      </w:r>
      <w:r w:rsidRPr="008B4E45">
        <w:rPr>
          <w:bCs/>
          <w:sz w:val="26"/>
          <w:szCs w:val="26"/>
        </w:rPr>
        <w:t xml:space="preserve"> в границах территории садоводства, в </w:t>
      </w:r>
      <w:r w:rsidRPr="008B4E45">
        <w:rPr>
          <w:bCs/>
          <w:sz w:val="26"/>
          <w:szCs w:val="26"/>
        </w:rPr>
        <w:t>связи</w:t>
      </w:r>
      <w:r w:rsidRPr="008B4E45">
        <w:rPr>
          <w:bCs/>
          <w:sz w:val="26"/>
          <w:szCs w:val="26"/>
        </w:rPr>
        <w:t xml:space="preserve"> с чем у нее в силу положений части 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возникла обязанность по уплате </w:t>
      </w:r>
      <w:r w:rsidRPr="008B4E45">
        <w:rPr>
          <w:bCs/>
          <w:sz w:val="26"/>
          <w:szCs w:val="26"/>
        </w:rPr>
        <w:t xml:space="preserve">взносов в размере, установленном решением общего собрания СПК «Акварель» от 31 марта 2019 года №10. </w:t>
      </w:r>
    </w:p>
    <w:p w:rsidR="00D853DE" w:rsidRPr="008B4E45" w:rsidP="008B4E45">
      <w:pPr>
        <w:spacing w:line="276" w:lineRule="auto"/>
        <w:ind w:right="-45" w:firstLine="851"/>
        <w:contextualSpacing/>
        <w:jc w:val="both"/>
        <w:rPr>
          <w:bCs/>
          <w:sz w:val="26"/>
          <w:szCs w:val="26"/>
        </w:rPr>
      </w:pPr>
      <w:r w:rsidRPr="008B4E45">
        <w:rPr>
          <w:bCs/>
          <w:sz w:val="26"/>
          <w:szCs w:val="26"/>
        </w:rPr>
        <w:t>Представленный истцом расчет задолженности является обоснованным и арифметически верным, произведенным истцом, исходя из установленных решением общего собрания размеров взносов. Надлежащих 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w:t>
      </w:r>
    </w:p>
    <w:p w:rsidR="00D501C7" w:rsidRPr="008B4E45" w:rsidP="008B4E45">
      <w:pPr>
        <w:spacing w:line="276" w:lineRule="auto"/>
        <w:ind w:firstLine="709"/>
        <w:contextualSpacing/>
        <w:jc w:val="both"/>
        <w:rPr>
          <w:sz w:val="26"/>
          <w:szCs w:val="26"/>
          <w:shd w:val="clear" w:color="auto" w:fill="FFFFFF"/>
        </w:rPr>
      </w:pPr>
      <w:r w:rsidRPr="008B4E45">
        <w:rPr>
          <w:bCs/>
          <w:sz w:val="26"/>
          <w:szCs w:val="26"/>
        </w:rPr>
        <w:t xml:space="preserve">Однако, СПК «Акварель» </w:t>
      </w:r>
      <w:r w:rsidRPr="008B4E45">
        <w:rPr>
          <w:sz w:val="26"/>
          <w:szCs w:val="26"/>
          <w:shd w:val="clear" w:color="auto" w:fill="FFFFFF"/>
        </w:rPr>
        <w:t>обратилось</w:t>
      </w:r>
      <w:r w:rsidR="006C2CB2">
        <w:rPr>
          <w:sz w:val="26"/>
          <w:szCs w:val="26"/>
          <w:shd w:val="clear" w:color="auto" w:fill="FFFFFF"/>
        </w:rPr>
        <w:t xml:space="preserve"> в суд</w:t>
      </w:r>
      <w:r w:rsidRPr="008B4E45">
        <w:rPr>
          <w:sz w:val="26"/>
          <w:szCs w:val="26"/>
          <w:shd w:val="clear" w:color="auto" w:fill="FFFFFF"/>
        </w:rPr>
        <w:t xml:space="preserve"> в порядке приказного производства с заявлением о взыскании со </w:t>
      </w:r>
      <w:r w:rsidRPr="008B4E45">
        <w:rPr>
          <w:sz w:val="26"/>
          <w:szCs w:val="26"/>
          <w:shd w:val="clear" w:color="auto" w:fill="FFFFFF"/>
        </w:rPr>
        <w:t>Сковородкиной</w:t>
      </w:r>
      <w:r w:rsidRPr="008B4E45">
        <w:rPr>
          <w:sz w:val="26"/>
          <w:szCs w:val="26"/>
          <w:shd w:val="clear" w:color="auto" w:fill="FFFFFF"/>
        </w:rPr>
        <w:t xml:space="preserve"> Л.Я. задолженности по взносам за период с 01.01.2019 г. по 30.09.2019 г. в сумме 10213 руб. 74 коп.</w:t>
      </w:r>
    </w:p>
    <w:p w:rsidR="00D501C7" w:rsidRPr="008B4E45" w:rsidP="008B4E45">
      <w:pPr>
        <w:spacing w:line="276" w:lineRule="auto"/>
        <w:ind w:firstLine="709"/>
        <w:contextualSpacing/>
        <w:jc w:val="both"/>
        <w:rPr>
          <w:sz w:val="26"/>
          <w:szCs w:val="26"/>
          <w:shd w:val="clear" w:color="auto" w:fill="FFFFFF"/>
        </w:rPr>
      </w:pPr>
      <w:r w:rsidRPr="008B4E45">
        <w:rPr>
          <w:sz w:val="26"/>
          <w:szCs w:val="26"/>
          <w:shd w:val="clear" w:color="auto" w:fill="FFFFFF"/>
        </w:rPr>
        <w:t xml:space="preserve">04.10.2019 г. мировым судьей был вынесен судебный приказ по делу № 02-0487/21/2019 г. о взыскании со </w:t>
      </w:r>
      <w:r w:rsidRPr="008B4E45">
        <w:rPr>
          <w:sz w:val="26"/>
          <w:szCs w:val="26"/>
          <w:shd w:val="clear" w:color="auto" w:fill="FFFFFF"/>
        </w:rPr>
        <w:t>Сковородкиной</w:t>
      </w:r>
      <w:r w:rsidRPr="008B4E45">
        <w:rPr>
          <w:sz w:val="26"/>
          <w:szCs w:val="26"/>
          <w:shd w:val="clear" w:color="auto" w:fill="FFFFFF"/>
        </w:rPr>
        <w:t xml:space="preserve"> Л.Я. в пользу</w:t>
      </w:r>
      <w:r w:rsidRPr="008B4E45">
        <w:rPr>
          <w:bCs/>
          <w:sz w:val="26"/>
          <w:szCs w:val="26"/>
        </w:rPr>
        <w:t xml:space="preserve"> СПК «Акварель» </w:t>
      </w:r>
      <w:r w:rsidRPr="008B4E45">
        <w:rPr>
          <w:sz w:val="26"/>
          <w:szCs w:val="26"/>
          <w:shd w:val="clear" w:color="auto" w:fill="FFFFFF"/>
        </w:rPr>
        <w:t xml:space="preserve"> вышеуказанной задолженности.</w:t>
      </w:r>
    </w:p>
    <w:p w:rsidR="00D501C7" w:rsidRPr="008B4E45" w:rsidP="008B4E45">
      <w:pPr>
        <w:spacing w:line="276" w:lineRule="auto"/>
        <w:ind w:firstLine="709"/>
        <w:contextualSpacing/>
        <w:jc w:val="both"/>
        <w:rPr>
          <w:sz w:val="26"/>
          <w:szCs w:val="26"/>
          <w:shd w:val="clear" w:color="auto" w:fill="FFFFFF"/>
        </w:rPr>
      </w:pPr>
      <w:r w:rsidRPr="008B4E45">
        <w:rPr>
          <w:sz w:val="26"/>
          <w:szCs w:val="26"/>
          <w:shd w:val="clear" w:color="auto" w:fill="FFFFFF"/>
        </w:rPr>
        <w:t xml:space="preserve">28.11.2019 года определением мирового судьи на основании представленных возражений  </w:t>
      </w:r>
      <w:r w:rsidRPr="008B4E45">
        <w:rPr>
          <w:sz w:val="26"/>
          <w:szCs w:val="26"/>
          <w:shd w:val="clear" w:color="auto" w:fill="FFFFFF"/>
        </w:rPr>
        <w:t>Сковородкиной</w:t>
      </w:r>
      <w:r w:rsidRPr="008B4E45">
        <w:rPr>
          <w:sz w:val="26"/>
          <w:szCs w:val="26"/>
          <w:shd w:val="clear" w:color="auto" w:fill="FFFFFF"/>
        </w:rPr>
        <w:t xml:space="preserve"> Л.Я судебный приказ был отменен и даны разъяснения СПК «Акварель», что заявленное требование может быть предъявлено в порядке искового производства.</w:t>
      </w:r>
    </w:p>
    <w:p w:rsidR="00D501C7" w:rsidRPr="008B4E45" w:rsidP="008B4E45">
      <w:pPr>
        <w:spacing w:line="276" w:lineRule="auto"/>
        <w:ind w:firstLine="709"/>
        <w:contextualSpacing/>
        <w:jc w:val="both"/>
        <w:rPr>
          <w:sz w:val="26"/>
          <w:szCs w:val="26"/>
          <w:shd w:val="clear" w:color="auto" w:fill="FFFFFF"/>
        </w:rPr>
      </w:pPr>
      <w:r w:rsidRPr="008B4E45">
        <w:rPr>
          <w:sz w:val="26"/>
          <w:szCs w:val="26"/>
          <w:shd w:val="clear" w:color="auto" w:fill="FFFFFF"/>
        </w:rPr>
        <w:t xml:space="preserve">В предъявленном  в настоящее время исковом заявлении СПК «Акварель» просит суд взыскать со </w:t>
      </w:r>
      <w:r w:rsidRPr="008B4E45">
        <w:rPr>
          <w:sz w:val="26"/>
          <w:szCs w:val="26"/>
          <w:shd w:val="clear" w:color="auto" w:fill="FFFFFF"/>
        </w:rPr>
        <w:t>Сковородкиной</w:t>
      </w:r>
      <w:r w:rsidRPr="008B4E45">
        <w:rPr>
          <w:sz w:val="26"/>
          <w:szCs w:val="26"/>
          <w:shd w:val="clear" w:color="auto" w:fill="FFFFFF"/>
        </w:rPr>
        <w:t xml:space="preserve"> Л.Я.  задолженность по оплате расходов на содержание дома, придомовой территории и внутридомовых сетей за период с 01.01.2019 г. по 31.12.2019 г., хотя за период с </w:t>
      </w:r>
      <w:r w:rsidRPr="008B4E45" w:rsidR="008B4E45">
        <w:rPr>
          <w:sz w:val="26"/>
          <w:szCs w:val="26"/>
          <w:shd w:val="clear" w:color="auto" w:fill="FFFFFF"/>
        </w:rPr>
        <w:t>01</w:t>
      </w:r>
      <w:r w:rsidRPr="008B4E45">
        <w:rPr>
          <w:sz w:val="26"/>
          <w:szCs w:val="26"/>
          <w:shd w:val="clear" w:color="auto" w:fill="FFFFFF"/>
        </w:rPr>
        <w:t>.11.2019г. по 31.</w:t>
      </w:r>
      <w:r w:rsidRPr="008B4E45" w:rsidR="008B4E45">
        <w:rPr>
          <w:sz w:val="26"/>
          <w:szCs w:val="26"/>
          <w:shd w:val="clear" w:color="auto" w:fill="FFFFFF"/>
        </w:rPr>
        <w:t>12</w:t>
      </w:r>
      <w:r w:rsidRPr="008B4E45">
        <w:rPr>
          <w:sz w:val="26"/>
          <w:szCs w:val="26"/>
          <w:shd w:val="clear" w:color="auto" w:fill="FFFFFF"/>
        </w:rPr>
        <w:t>.</w:t>
      </w:r>
      <w:r w:rsidRPr="008B4E45" w:rsidR="008B4E45">
        <w:rPr>
          <w:sz w:val="26"/>
          <w:szCs w:val="26"/>
          <w:shd w:val="clear" w:color="auto" w:fill="FFFFFF"/>
        </w:rPr>
        <w:t>2019 г.</w:t>
      </w:r>
      <w:r w:rsidRPr="008B4E45">
        <w:rPr>
          <w:sz w:val="26"/>
          <w:szCs w:val="26"/>
          <w:shd w:val="clear" w:color="auto" w:fill="FFFFFF"/>
        </w:rPr>
        <w:t xml:space="preserve"> в приказном производстве не обращалось. Таким образом, исковые требования о взыскании задолженности  с</w:t>
      </w:r>
      <w:r w:rsidRPr="008B4E45" w:rsidR="008B4E45">
        <w:rPr>
          <w:sz w:val="26"/>
          <w:szCs w:val="26"/>
          <w:shd w:val="clear" w:color="auto" w:fill="FFFFFF"/>
        </w:rPr>
        <w:t>о</w:t>
      </w:r>
      <w:r w:rsidRPr="008B4E45">
        <w:rPr>
          <w:sz w:val="26"/>
          <w:szCs w:val="26"/>
          <w:shd w:val="clear" w:color="auto" w:fill="FFFFFF"/>
        </w:rPr>
        <w:t xml:space="preserve"> </w:t>
      </w:r>
      <w:r w:rsidRPr="008B4E45" w:rsidR="008B4E45">
        <w:rPr>
          <w:sz w:val="26"/>
          <w:szCs w:val="26"/>
          <w:shd w:val="clear" w:color="auto" w:fill="FFFFFF"/>
        </w:rPr>
        <w:t>Сковородкиной</w:t>
      </w:r>
      <w:r w:rsidRPr="008B4E45" w:rsidR="008B4E45">
        <w:rPr>
          <w:sz w:val="26"/>
          <w:szCs w:val="26"/>
          <w:shd w:val="clear" w:color="auto" w:fill="FFFFFF"/>
        </w:rPr>
        <w:t xml:space="preserve"> Л.Я. </w:t>
      </w:r>
      <w:r w:rsidRPr="008B4E45">
        <w:rPr>
          <w:sz w:val="26"/>
          <w:szCs w:val="26"/>
          <w:shd w:val="clear" w:color="auto" w:fill="FFFFFF"/>
        </w:rPr>
        <w:t>за период с 01.1</w:t>
      </w:r>
      <w:r w:rsidRPr="008B4E45" w:rsidR="008B4E45">
        <w:rPr>
          <w:sz w:val="26"/>
          <w:szCs w:val="26"/>
          <w:shd w:val="clear" w:color="auto" w:fill="FFFFFF"/>
        </w:rPr>
        <w:t>1</w:t>
      </w:r>
      <w:r w:rsidRPr="008B4E45">
        <w:rPr>
          <w:sz w:val="26"/>
          <w:szCs w:val="26"/>
          <w:shd w:val="clear" w:color="auto" w:fill="FFFFFF"/>
        </w:rPr>
        <w:t>.2019 г. по  31.</w:t>
      </w:r>
      <w:r w:rsidRPr="008B4E45" w:rsidR="008B4E45">
        <w:rPr>
          <w:sz w:val="26"/>
          <w:szCs w:val="26"/>
          <w:shd w:val="clear" w:color="auto" w:fill="FFFFFF"/>
        </w:rPr>
        <w:t>12.2019</w:t>
      </w:r>
      <w:r w:rsidRPr="008B4E45">
        <w:rPr>
          <w:sz w:val="26"/>
          <w:szCs w:val="26"/>
          <w:shd w:val="clear" w:color="auto" w:fill="FFFFFF"/>
        </w:rPr>
        <w:t xml:space="preserve"> г. подлежат оставлению без рассмотрения.</w:t>
      </w:r>
    </w:p>
    <w:p w:rsidR="00D501C7" w:rsidRPr="008B4E45" w:rsidP="008B4E45">
      <w:pPr>
        <w:autoSpaceDE w:val="0"/>
        <w:autoSpaceDN w:val="0"/>
        <w:adjustRightInd w:val="0"/>
        <w:spacing w:line="276" w:lineRule="auto"/>
        <w:ind w:firstLine="709"/>
        <w:contextualSpacing/>
        <w:jc w:val="both"/>
        <w:rPr>
          <w:sz w:val="26"/>
          <w:szCs w:val="26"/>
        </w:rPr>
      </w:pPr>
      <w:r w:rsidRPr="008B4E45">
        <w:rPr>
          <w:rFonts w:eastAsiaTheme="minorHAnsi"/>
          <w:sz w:val="26"/>
          <w:szCs w:val="26"/>
          <w:lang w:eastAsia="en-US"/>
        </w:rPr>
        <w:t xml:space="preserve">Согласно абз.2 ст. 222 ГПК РФ суд оставляет заявление без рассмотрения в случае, если истцом не соблюден установленный федеральным </w:t>
      </w:r>
      <w:hyperlink r:id="rId5" w:history="1">
        <w:r w:rsidRPr="008B4E45">
          <w:rPr>
            <w:rFonts w:eastAsiaTheme="minorHAnsi"/>
            <w:color w:val="0000FF"/>
            <w:sz w:val="26"/>
            <w:szCs w:val="26"/>
            <w:lang w:eastAsia="en-US"/>
          </w:rPr>
          <w:t>законом</w:t>
        </w:r>
      </w:hyperlink>
      <w:r w:rsidRPr="008B4E45">
        <w:rPr>
          <w:rFonts w:eastAsiaTheme="minorHAnsi"/>
          <w:sz w:val="26"/>
          <w:szCs w:val="26"/>
          <w:lang w:eastAsia="en-US"/>
        </w:rPr>
        <w:t xml:space="preserve">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r w:rsidRPr="008B4E45">
        <w:rPr>
          <w:sz w:val="26"/>
          <w:szCs w:val="26"/>
        </w:rPr>
        <w:t xml:space="preserve"> </w:t>
      </w:r>
    </w:p>
    <w:p w:rsidR="00D501C7" w:rsidRPr="008B4E45" w:rsidP="008B4E45">
      <w:pPr>
        <w:spacing w:line="276" w:lineRule="auto"/>
        <w:ind w:right="-45" w:firstLine="851"/>
        <w:contextualSpacing/>
        <w:jc w:val="both"/>
        <w:rPr>
          <w:bCs/>
          <w:sz w:val="26"/>
          <w:szCs w:val="26"/>
        </w:rPr>
      </w:pPr>
      <w:r w:rsidRPr="008B4E45">
        <w:rPr>
          <w:bCs/>
          <w:sz w:val="26"/>
          <w:szCs w:val="26"/>
        </w:rPr>
        <w:t xml:space="preserve">Принимая во внимание установленные по делу обстоятельства, а также вышеприведенные положения закона, исковые требования подлежат частичному удовлетворению в сумме - </w:t>
      </w:r>
      <w:r w:rsidRPr="008B4E45">
        <w:rPr>
          <w:sz w:val="26"/>
          <w:szCs w:val="26"/>
        </w:rPr>
        <w:t xml:space="preserve">размере </w:t>
      </w:r>
      <w:r w:rsidRPr="008B4E45" w:rsidR="008B4E45">
        <w:rPr>
          <w:sz w:val="26"/>
          <w:szCs w:val="26"/>
        </w:rPr>
        <w:t>10213</w:t>
      </w:r>
      <w:r w:rsidRPr="008B4E45">
        <w:rPr>
          <w:sz w:val="26"/>
          <w:szCs w:val="26"/>
        </w:rPr>
        <w:t xml:space="preserve">   руб. </w:t>
      </w:r>
      <w:r w:rsidRPr="008B4E45" w:rsidR="008B4E45">
        <w:rPr>
          <w:sz w:val="26"/>
          <w:szCs w:val="26"/>
        </w:rPr>
        <w:t>74</w:t>
      </w:r>
      <w:r w:rsidRPr="008B4E45">
        <w:rPr>
          <w:sz w:val="26"/>
          <w:szCs w:val="26"/>
        </w:rPr>
        <w:t xml:space="preserve"> коп.</w:t>
      </w:r>
    </w:p>
    <w:p w:rsidR="00D853DE" w:rsidRPr="008B4E45" w:rsidP="008B4E45">
      <w:pPr>
        <w:spacing w:line="276" w:lineRule="auto"/>
        <w:ind w:right="-45" w:firstLine="851"/>
        <w:contextualSpacing/>
        <w:jc w:val="both"/>
        <w:rPr>
          <w:bCs/>
          <w:sz w:val="26"/>
          <w:szCs w:val="26"/>
        </w:rPr>
      </w:pPr>
      <w:r w:rsidRPr="008B4E45">
        <w:rPr>
          <w:bCs/>
          <w:sz w:val="26"/>
          <w:szCs w:val="26"/>
        </w:rPr>
        <w:t>Согласно части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D853DE" w:rsidRPr="008B4E45" w:rsidP="008B4E45">
      <w:pPr>
        <w:spacing w:line="276" w:lineRule="auto"/>
        <w:ind w:right="-45" w:firstLine="851"/>
        <w:contextualSpacing/>
        <w:jc w:val="both"/>
        <w:rPr>
          <w:bCs/>
          <w:sz w:val="26"/>
          <w:szCs w:val="26"/>
        </w:rPr>
      </w:pPr>
      <w:r w:rsidRPr="008B4E45">
        <w:rPr>
          <w:bCs/>
          <w:sz w:val="26"/>
          <w:szCs w:val="26"/>
        </w:rPr>
        <w:t xml:space="preserve">В соответствии с частью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D853DE" w:rsidRPr="008B4E45" w:rsidP="008B4E45">
      <w:pPr>
        <w:spacing w:line="276" w:lineRule="auto"/>
        <w:ind w:right="-45" w:firstLine="851"/>
        <w:contextualSpacing/>
        <w:jc w:val="both"/>
        <w:rPr>
          <w:bCs/>
          <w:sz w:val="26"/>
          <w:szCs w:val="26"/>
        </w:rPr>
      </w:pPr>
      <w:r w:rsidRPr="008B4E45">
        <w:rPr>
          <w:bCs/>
          <w:sz w:val="26"/>
          <w:szCs w:val="26"/>
        </w:rPr>
        <w:t xml:space="preserve">Таким образом, учитывая, что исковые требования СПК «Акварель» удовлетворены, в силу статьи 98 Гражданского процессуального кодекса Российской </w:t>
      </w:r>
      <w:r w:rsidRPr="008B4E45">
        <w:rPr>
          <w:bCs/>
          <w:sz w:val="26"/>
          <w:szCs w:val="26"/>
        </w:rPr>
        <w:t>Федерации, с ответчиков подлежат взысканию понесенные истцом судебные расходы в виде оплаченной государственной пошлины.</w:t>
      </w:r>
    </w:p>
    <w:p w:rsidR="00D853DE" w:rsidRPr="008B4E45" w:rsidP="008B4E45">
      <w:pPr>
        <w:tabs>
          <w:tab w:val="left" w:pos="6432"/>
        </w:tabs>
        <w:autoSpaceDE w:val="0"/>
        <w:autoSpaceDN w:val="0"/>
        <w:adjustRightInd w:val="0"/>
        <w:spacing w:line="276" w:lineRule="auto"/>
        <w:ind w:right="-45" w:firstLine="851"/>
        <w:contextualSpacing/>
        <w:jc w:val="both"/>
        <w:rPr>
          <w:bCs/>
          <w:sz w:val="26"/>
          <w:szCs w:val="26"/>
        </w:rPr>
      </w:pPr>
      <w:r w:rsidRPr="008B4E45">
        <w:rPr>
          <w:bCs/>
          <w:sz w:val="26"/>
          <w:szCs w:val="26"/>
        </w:rPr>
        <w:t>Руководствуясь статьями 194-199, 321 Гражданского процессуального кодекса Российской Федерации, суд</w:t>
      </w:r>
    </w:p>
    <w:p w:rsidR="00D11F4C" w:rsidRPr="005649C5" w:rsidP="008B4E45">
      <w:pPr>
        <w:spacing w:line="276" w:lineRule="auto"/>
        <w:ind w:right="-45"/>
        <w:contextualSpacing/>
        <w:jc w:val="center"/>
        <w:rPr>
          <w:b/>
          <w:sz w:val="26"/>
          <w:szCs w:val="26"/>
        </w:rPr>
      </w:pPr>
      <w:r w:rsidRPr="005649C5">
        <w:rPr>
          <w:b/>
          <w:sz w:val="26"/>
          <w:szCs w:val="26"/>
        </w:rPr>
        <w:t>РЕШИЛ:</w:t>
      </w:r>
    </w:p>
    <w:p w:rsidR="00D11F4C" w:rsidRPr="008B4E45" w:rsidP="008B4E45">
      <w:pPr>
        <w:tabs>
          <w:tab w:val="left" w:pos="6432"/>
        </w:tabs>
        <w:autoSpaceDE w:val="0"/>
        <w:autoSpaceDN w:val="0"/>
        <w:adjustRightInd w:val="0"/>
        <w:spacing w:line="276" w:lineRule="auto"/>
        <w:ind w:right="-45" w:firstLine="851"/>
        <w:contextualSpacing/>
        <w:jc w:val="both"/>
        <w:rPr>
          <w:sz w:val="26"/>
          <w:szCs w:val="26"/>
        </w:rPr>
      </w:pPr>
      <w:r w:rsidRPr="008B4E45">
        <w:rPr>
          <w:sz w:val="26"/>
          <w:szCs w:val="26"/>
        </w:rPr>
        <w:t>Иск</w:t>
      </w:r>
      <w:r w:rsidRPr="008B4E45" w:rsidR="00C75388">
        <w:rPr>
          <w:sz w:val="26"/>
          <w:szCs w:val="26"/>
        </w:rPr>
        <w:t xml:space="preserve"> Садоводческого потребительского кооператива «Акварель» к </w:t>
      </w:r>
      <w:r w:rsidRPr="008B4E45" w:rsidR="00C75388">
        <w:rPr>
          <w:sz w:val="26"/>
          <w:szCs w:val="26"/>
        </w:rPr>
        <w:t>Сковородкиной</w:t>
      </w:r>
      <w:r w:rsidRPr="008B4E45" w:rsidR="00C75388">
        <w:rPr>
          <w:sz w:val="26"/>
          <w:szCs w:val="26"/>
        </w:rPr>
        <w:t xml:space="preserve">  Луизе Яковлевне о взыскании задолженности по взносам</w:t>
      </w:r>
      <w:r w:rsidRPr="008B4E45" w:rsidR="00820A2F">
        <w:rPr>
          <w:sz w:val="26"/>
          <w:szCs w:val="26"/>
        </w:rPr>
        <w:t>,</w:t>
      </w:r>
      <w:r w:rsidRPr="008B4E45" w:rsidR="00820A2F">
        <w:rPr>
          <w:bCs/>
          <w:sz w:val="26"/>
          <w:szCs w:val="26"/>
        </w:rPr>
        <w:t xml:space="preserve"> третье лицо, не заявляющее самостоятельных требований относительно </w:t>
      </w:r>
      <w:r w:rsidRPr="00F555DD" w:rsidR="0058589E">
        <w:rPr>
          <w:sz w:val="26"/>
          <w:szCs w:val="26"/>
        </w:rPr>
        <w:t>«Данные изъяты»</w:t>
      </w:r>
      <w:r w:rsidRPr="008B4E45" w:rsidR="00820A2F">
        <w:rPr>
          <w:bCs/>
          <w:sz w:val="26"/>
          <w:szCs w:val="26"/>
        </w:rPr>
        <w:t xml:space="preserve"> </w:t>
      </w:r>
      <w:r w:rsidRPr="008B4E45" w:rsidR="00C75388">
        <w:rPr>
          <w:sz w:val="26"/>
          <w:szCs w:val="26"/>
        </w:rPr>
        <w:t xml:space="preserve"> </w:t>
      </w:r>
      <w:r w:rsidRPr="008B4E45">
        <w:rPr>
          <w:sz w:val="26"/>
          <w:szCs w:val="26"/>
        </w:rPr>
        <w:t>– удовлетворить</w:t>
      </w:r>
      <w:r w:rsidRPr="008B4E45" w:rsidR="005B0BDF">
        <w:rPr>
          <w:sz w:val="26"/>
          <w:szCs w:val="26"/>
        </w:rPr>
        <w:t xml:space="preserve"> частично</w:t>
      </w:r>
      <w:r w:rsidRPr="008B4E45">
        <w:rPr>
          <w:sz w:val="26"/>
          <w:szCs w:val="26"/>
        </w:rPr>
        <w:t>.</w:t>
      </w:r>
    </w:p>
    <w:p w:rsidR="00D11F4C" w:rsidRPr="008B4E45" w:rsidP="008B4E45">
      <w:pPr>
        <w:spacing w:line="276" w:lineRule="auto"/>
        <w:ind w:firstLine="851"/>
        <w:contextualSpacing/>
        <w:jc w:val="both"/>
        <w:rPr>
          <w:sz w:val="26"/>
          <w:szCs w:val="26"/>
        </w:rPr>
      </w:pPr>
      <w:r w:rsidRPr="008B4E45">
        <w:rPr>
          <w:bCs/>
          <w:sz w:val="26"/>
          <w:szCs w:val="26"/>
        </w:rPr>
        <w:t>Взыскать с</w:t>
      </w:r>
      <w:r w:rsidRPr="008B4E45" w:rsidR="00C75388">
        <w:rPr>
          <w:bCs/>
          <w:sz w:val="26"/>
          <w:szCs w:val="26"/>
        </w:rPr>
        <w:t xml:space="preserve">о </w:t>
      </w:r>
      <w:r w:rsidRPr="008B4E45" w:rsidR="00C75388">
        <w:rPr>
          <w:bCs/>
          <w:sz w:val="26"/>
          <w:szCs w:val="26"/>
        </w:rPr>
        <w:t>Сковородкиной</w:t>
      </w:r>
      <w:r w:rsidRPr="008B4E45" w:rsidR="00C75388">
        <w:rPr>
          <w:bCs/>
          <w:sz w:val="26"/>
          <w:szCs w:val="26"/>
        </w:rPr>
        <w:t xml:space="preserve"> </w:t>
      </w:r>
      <w:r w:rsidRPr="008B4E45" w:rsidR="00C75388">
        <w:rPr>
          <w:sz w:val="26"/>
          <w:szCs w:val="26"/>
        </w:rPr>
        <w:t>Луизы Яковлевны</w:t>
      </w:r>
      <w:r w:rsidRPr="008B4E45" w:rsidR="000B70AD">
        <w:rPr>
          <w:bCs/>
          <w:sz w:val="26"/>
          <w:szCs w:val="26"/>
        </w:rPr>
        <w:t xml:space="preserve"> </w:t>
      </w:r>
      <w:r w:rsidRPr="00F555DD" w:rsidR="007922B0">
        <w:rPr>
          <w:sz w:val="26"/>
          <w:szCs w:val="26"/>
        </w:rPr>
        <w:t>«Данные изъяты»</w:t>
      </w:r>
      <w:r w:rsidR="007922B0">
        <w:rPr>
          <w:sz w:val="26"/>
          <w:szCs w:val="26"/>
        </w:rPr>
        <w:t xml:space="preserve"> </w:t>
      </w:r>
      <w:r w:rsidRPr="008B4E45">
        <w:rPr>
          <w:sz w:val="26"/>
          <w:szCs w:val="26"/>
        </w:rPr>
        <w:t xml:space="preserve">задолженность по оплате </w:t>
      </w:r>
      <w:r w:rsidRPr="008B4E45" w:rsidR="00BF1F67">
        <w:rPr>
          <w:sz w:val="26"/>
          <w:szCs w:val="26"/>
        </w:rPr>
        <w:t xml:space="preserve">за целевые и членские взносы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w:t>
      </w:r>
      <w:r w:rsidRPr="008B4E45">
        <w:rPr>
          <w:sz w:val="26"/>
          <w:szCs w:val="26"/>
        </w:rPr>
        <w:t>за период</w:t>
      </w:r>
      <w:r w:rsidRPr="008B4E45" w:rsidR="00A05BBA">
        <w:rPr>
          <w:sz w:val="26"/>
          <w:szCs w:val="26"/>
        </w:rPr>
        <w:t xml:space="preserve"> с</w:t>
      </w:r>
      <w:r w:rsidRPr="008B4E45" w:rsidR="00BF1F67">
        <w:rPr>
          <w:sz w:val="26"/>
          <w:szCs w:val="26"/>
        </w:rPr>
        <w:t xml:space="preserve"> </w:t>
      </w:r>
      <w:r w:rsidRPr="008B4E45" w:rsidR="00A8276B">
        <w:rPr>
          <w:sz w:val="26"/>
          <w:szCs w:val="26"/>
        </w:rPr>
        <w:t>01.0</w:t>
      </w:r>
      <w:r w:rsidRPr="008B4E45" w:rsidR="00BF1F67">
        <w:rPr>
          <w:sz w:val="26"/>
          <w:szCs w:val="26"/>
        </w:rPr>
        <w:t>1</w:t>
      </w:r>
      <w:r w:rsidRPr="008B4E45" w:rsidR="00C04DB7">
        <w:rPr>
          <w:sz w:val="26"/>
          <w:szCs w:val="26"/>
        </w:rPr>
        <w:t>.201</w:t>
      </w:r>
      <w:r w:rsidRPr="008B4E45" w:rsidR="00BF1F67">
        <w:rPr>
          <w:sz w:val="26"/>
          <w:szCs w:val="26"/>
        </w:rPr>
        <w:t>9</w:t>
      </w:r>
      <w:r w:rsidRPr="008B4E45" w:rsidR="00C04DB7">
        <w:rPr>
          <w:sz w:val="26"/>
          <w:szCs w:val="26"/>
        </w:rPr>
        <w:t xml:space="preserve"> года</w:t>
      </w:r>
      <w:r w:rsidRPr="008B4E45">
        <w:rPr>
          <w:sz w:val="26"/>
          <w:szCs w:val="26"/>
        </w:rPr>
        <w:t xml:space="preserve"> по </w:t>
      </w:r>
      <w:r w:rsidRPr="008B4E45" w:rsidR="00BF1F67">
        <w:rPr>
          <w:sz w:val="26"/>
          <w:szCs w:val="26"/>
        </w:rPr>
        <w:t>30</w:t>
      </w:r>
      <w:r w:rsidRPr="008B4E45" w:rsidR="00A8276B">
        <w:rPr>
          <w:sz w:val="26"/>
          <w:szCs w:val="26"/>
        </w:rPr>
        <w:t>.0</w:t>
      </w:r>
      <w:r w:rsidRPr="008B4E45" w:rsidR="00BF1F67">
        <w:rPr>
          <w:sz w:val="26"/>
          <w:szCs w:val="26"/>
        </w:rPr>
        <w:t>9</w:t>
      </w:r>
      <w:r w:rsidRPr="008B4E45" w:rsidR="00A8276B">
        <w:rPr>
          <w:sz w:val="26"/>
          <w:szCs w:val="26"/>
        </w:rPr>
        <w:t>.201</w:t>
      </w:r>
      <w:r w:rsidRPr="008B4E45" w:rsidR="00BF1F67">
        <w:rPr>
          <w:sz w:val="26"/>
          <w:szCs w:val="26"/>
        </w:rPr>
        <w:t>9</w:t>
      </w:r>
      <w:r w:rsidRPr="008B4E45" w:rsidR="00C04DB7">
        <w:rPr>
          <w:sz w:val="26"/>
          <w:szCs w:val="26"/>
        </w:rPr>
        <w:t xml:space="preserve"> года в</w:t>
      </w:r>
      <w:r w:rsidRPr="008B4E45" w:rsidR="00C04DB7">
        <w:rPr>
          <w:sz w:val="26"/>
          <w:szCs w:val="26"/>
        </w:rPr>
        <w:t xml:space="preserve"> размере </w:t>
      </w:r>
      <w:r w:rsidRPr="008B4E45" w:rsidR="00BF1F67">
        <w:rPr>
          <w:sz w:val="26"/>
          <w:szCs w:val="26"/>
        </w:rPr>
        <w:t>10213</w:t>
      </w:r>
      <w:r w:rsidRPr="008B4E45">
        <w:rPr>
          <w:sz w:val="26"/>
          <w:szCs w:val="26"/>
        </w:rPr>
        <w:t xml:space="preserve"> (</w:t>
      </w:r>
      <w:r w:rsidRPr="008B4E45" w:rsidR="000B70AD">
        <w:rPr>
          <w:sz w:val="26"/>
          <w:szCs w:val="26"/>
        </w:rPr>
        <w:t xml:space="preserve">девять тысяч </w:t>
      </w:r>
      <w:r w:rsidRPr="008B4E45" w:rsidR="00BF1F67">
        <w:rPr>
          <w:sz w:val="26"/>
          <w:szCs w:val="26"/>
        </w:rPr>
        <w:t xml:space="preserve">двести </w:t>
      </w:r>
      <w:r w:rsidRPr="008B4E45" w:rsidR="008B2833">
        <w:rPr>
          <w:sz w:val="26"/>
          <w:szCs w:val="26"/>
        </w:rPr>
        <w:t>тринадцать) руб. 74 коп</w:t>
      </w:r>
      <w:r w:rsidRPr="008B4E45" w:rsidR="008B2833">
        <w:rPr>
          <w:sz w:val="26"/>
          <w:szCs w:val="26"/>
        </w:rPr>
        <w:t>.</w:t>
      </w:r>
      <w:r w:rsidRPr="008B4E45" w:rsidR="00DC094A">
        <w:rPr>
          <w:sz w:val="26"/>
          <w:szCs w:val="26"/>
        </w:rPr>
        <w:t xml:space="preserve"> </w:t>
      </w:r>
      <w:r w:rsidRPr="008B4E45" w:rsidR="00DC094A">
        <w:rPr>
          <w:sz w:val="26"/>
          <w:szCs w:val="26"/>
        </w:rPr>
        <w:t>н</w:t>
      </w:r>
      <w:r w:rsidRPr="008B4E45" w:rsidR="00DC094A">
        <w:rPr>
          <w:sz w:val="26"/>
          <w:szCs w:val="26"/>
        </w:rPr>
        <w:t xml:space="preserve">а расчетный счет: </w:t>
      </w:r>
      <w:r w:rsidRPr="008B4E45" w:rsidR="003E1967">
        <w:rPr>
          <w:sz w:val="26"/>
          <w:szCs w:val="26"/>
        </w:rPr>
        <w:t xml:space="preserve">40703810641760000127 в Российском национальном коммерческом  банке (публичное акционерное общество), БИК 043510607, № </w:t>
      </w:r>
      <w:r w:rsidRPr="008B4E45" w:rsidR="003E1967">
        <w:rPr>
          <w:sz w:val="26"/>
          <w:szCs w:val="26"/>
        </w:rPr>
        <w:t>кор</w:t>
      </w:r>
      <w:r w:rsidRPr="008B4E45" w:rsidR="003E1967">
        <w:rPr>
          <w:sz w:val="26"/>
          <w:szCs w:val="26"/>
        </w:rPr>
        <w:t xml:space="preserve">. </w:t>
      </w:r>
      <w:r w:rsidRPr="008B4E45" w:rsidR="003E1967">
        <w:rPr>
          <w:sz w:val="26"/>
          <w:szCs w:val="26"/>
        </w:rPr>
        <w:t>сч</w:t>
      </w:r>
      <w:r w:rsidRPr="008B4E45" w:rsidR="003E1967">
        <w:rPr>
          <w:sz w:val="26"/>
          <w:szCs w:val="26"/>
        </w:rPr>
        <w:t xml:space="preserve">. 30101810335100000607. </w:t>
      </w:r>
    </w:p>
    <w:p w:rsidR="00D11F4C" w:rsidRPr="008B4E45" w:rsidP="008B4E45">
      <w:pPr>
        <w:spacing w:line="276" w:lineRule="auto"/>
        <w:ind w:firstLine="851"/>
        <w:contextualSpacing/>
        <w:jc w:val="both"/>
        <w:rPr>
          <w:bCs/>
          <w:sz w:val="26"/>
          <w:szCs w:val="26"/>
        </w:rPr>
      </w:pPr>
      <w:r w:rsidRPr="008B4E45">
        <w:rPr>
          <w:bCs/>
          <w:sz w:val="26"/>
          <w:szCs w:val="26"/>
        </w:rPr>
        <w:t xml:space="preserve">Взыскать </w:t>
      </w:r>
      <w:r w:rsidRPr="008B4E45" w:rsidR="000B70AD">
        <w:rPr>
          <w:bCs/>
          <w:sz w:val="26"/>
          <w:szCs w:val="26"/>
        </w:rPr>
        <w:t xml:space="preserve"> </w:t>
      </w:r>
      <w:r w:rsidRPr="008B4E45">
        <w:rPr>
          <w:bCs/>
          <w:sz w:val="26"/>
          <w:szCs w:val="26"/>
        </w:rPr>
        <w:t xml:space="preserve">со </w:t>
      </w:r>
      <w:r w:rsidRPr="008B4E45">
        <w:rPr>
          <w:bCs/>
          <w:sz w:val="26"/>
          <w:szCs w:val="26"/>
        </w:rPr>
        <w:t>Сковородкиной</w:t>
      </w:r>
      <w:r w:rsidRPr="008B4E45">
        <w:rPr>
          <w:bCs/>
          <w:sz w:val="26"/>
          <w:szCs w:val="26"/>
        </w:rPr>
        <w:t xml:space="preserve"> </w:t>
      </w:r>
      <w:r w:rsidRPr="008B4E45">
        <w:rPr>
          <w:sz w:val="26"/>
          <w:szCs w:val="26"/>
        </w:rPr>
        <w:t xml:space="preserve">Луизы Яковлевны </w:t>
      </w:r>
      <w:r w:rsidRPr="008B4E45" w:rsidR="00E97E69">
        <w:rPr>
          <w:sz w:val="26"/>
          <w:szCs w:val="26"/>
        </w:rPr>
        <w:t xml:space="preserve">в пользу Садоводческого потребительского кооператива «Акварель» </w:t>
      </w:r>
      <w:r w:rsidRPr="008B4E45" w:rsidR="00D35541">
        <w:rPr>
          <w:bCs/>
          <w:sz w:val="26"/>
          <w:szCs w:val="26"/>
        </w:rPr>
        <w:t xml:space="preserve">судебные расходы по оплате государственной пошлины </w:t>
      </w:r>
      <w:r w:rsidRPr="008B4E45" w:rsidR="00B62168">
        <w:rPr>
          <w:bCs/>
          <w:sz w:val="26"/>
          <w:szCs w:val="26"/>
        </w:rPr>
        <w:t xml:space="preserve"> в размере 408 рублей 52 коп.</w:t>
      </w:r>
    </w:p>
    <w:p w:rsidR="00D11F4C" w:rsidRPr="008B4E45" w:rsidP="008B4E45">
      <w:pPr>
        <w:spacing w:line="276" w:lineRule="auto"/>
        <w:ind w:right="-45" w:firstLine="851"/>
        <w:contextualSpacing/>
        <w:jc w:val="both"/>
        <w:rPr>
          <w:sz w:val="26"/>
          <w:szCs w:val="26"/>
        </w:rPr>
      </w:pPr>
      <w:r w:rsidRPr="008B4E45">
        <w:rPr>
          <w:sz w:val="26"/>
          <w:szCs w:val="26"/>
        </w:rPr>
        <w:t>Решение может быть обжаловано в Центральный районный суд города Симферополя Республики Крым через мирового судью судебного участка №</w:t>
      </w:r>
      <w:r w:rsidRPr="008B4E45" w:rsidR="00C04DB7">
        <w:rPr>
          <w:sz w:val="26"/>
          <w:szCs w:val="26"/>
        </w:rPr>
        <w:t xml:space="preserve">21 </w:t>
      </w:r>
      <w:r w:rsidRPr="008B4E45">
        <w:rPr>
          <w:sz w:val="26"/>
          <w:szCs w:val="26"/>
        </w:rPr>
        <w:t>Центрального судебного района г. Симферополь (Центральный район городского округа Симферополя) Республики Крым в течение месяца со дня изготовления мотивированного решения суда.</w:t>
      </w:r>
    </w:p>
    <w:p w:rsidR="008A38EB" w:rsidRPr="008B4E45" w:rsidP="008B4E45">
      <w:pPr>
        <w:spacing w:line="276" w:lineRule="auto"/>
        <w:ind w:firstLine="851"/>
        <w:contextualSpacing/>
        <w:rPr>
          <w:b/>
          <w:sz w:val="26"/>
          <w:szCs w:val="26"/>
        </w:rPr>
      </w:pPr>
    </w:p>
    <w:p w:rsidR="006C2CB2" w:rsidP="008B4E45">
      <w:pPr>
        <w:spacing w:line="276" w:lineRule="auto"/>
        <w:ind w:firstLine="851"/>
        <w:contextualSpacing/>
        <w:rPr>
          <w:b/>
          <w:sz w:val="26"/>
          <w:szCs w:val="26"/>
        </w:rPr>
      </w:pPr>
    </w:p>
    <w:p w:rsidR="00D11F4C" w:rsidRPr="008B4E45" w:rsidP="008B4E45">
      <w:pPr>
        <w:spacing w:line="276" w:lineRule="auto"/>
        <w:ind w:firstLine="851"/>
        <w:contextualSpacing/>
        <w:rPr>
          <w:b/>
          <w:sz w:val="26"/>
          <w:szCs w:val="26"/>
        </w:rPr>
      </w:pPr>
      <w:r w:rsidRPr="008B4E45">
        <w:rPr>
          <w:b/>
          <w:sz w:val="26"/>
          <w:szCs w:val="26"/>
        </w:rPr>
        <w:t xml:space="preserve">Мировой судья                                                        </w:t>
      </w:r>
      <w:r w:rsidRPr="008B4E45" w:rsidR="00C04DB7">
        <w:rPr>
          <w:b/>
          <w:sz w:val="26"/>
          <w:szCs w:val="26"/>
        </w:rPr>
        <w:t>И.С. Василькова</w:t>
      </w:r>
    </w:p>
    <w:p w:rsidR="00D11F4C" w:rsidP="008B4E45">
      <w:pPr>
        <w:spacing w:line="276" w:lineRule="auto"/>
        <w:ind w:firstLine="851"/>
        <w:contextualSpacing/>
        <w:jc w:val="both"/>
        <w:rPr>
          <w:sz w:val="26"/>
          <w:szCs w:val="26"/>
          <w:shd w:val="clear" w:color="auto" w:fill="FFFFFF"/>
        </w:rPr>
      </w:pPr>
    </w:p>
    <w:p w:rsidR="005649C5" w:rsidP="008B4E45">
      <w:pPr>
        <w:spacing w:line="276" w:lineRule="auto"/>
        <w:ind w:firstLine="851"/>
        <w:contextualSpacing/>
        <w:jc w:val="both"/>
        <w:rPr>
          <w:sz w:val="26"/>
          <w:szCs w:val="26"/>
          <w:shd w:val="clear" w:color="auto" w:fill="FFFFFF"/>
        </w:rPr>
      </w:pPr>
    </w:p>
    <w:p w:rsidR="006C2CB2" w:rsidP="008B4E45">
      <w:pPr>
        <w:spacing w:line="276" w:lineRule="auto"/>
        <w:ind w:firstLine="851"/>
        <w:contextualSpacing/>
        <w:jc w:val="both"/>
        <w:rPr>
          <w:sz w:val="20"/>
          <w:szCs w:val="20"/>
          <w:shd w:val="clear" w:color="auto" w:fill="FFFFFF"/>
        </w:rPr>
      </w:pPr>
    </w:p>
    <w:p w:rsidR="006C2CB2" w:rsidP="008B4E45">
      <w:pPr>
        <w:spacing w:line="276" w:lineRule="auto"/>
        <w:ind w:firstLine="851"/>
        <w:contextualSpacing/>
        <w:jc w:val="both"/>
        <w:rPr>
          <w:sz w:val="20"/>
          <w:szCs w:val="20"/>
          <w:shd w:val="clear" w:color="auto" w:fill="FFFFFF"/>
        </w:rPr>
      </w:pPr>
    </w:p>
    <w:p w:rsidR="00B10DA7" w:rsidRPr="00B10DA7" w:rsidP="008B4E45">
      <w:pPr>
        <w:spacing w:line="276" w:lineRule="auto"/>
        <w:ind w:firstLine="851"/>
        <w:contextualSpacing/>
        <w:jc w:val="both"/>
        <w:rPr>
          <w:sz w:val="20"/>
          <w:szCs w:val="20"/>
          <w:shd w:val="clear" w:color="auto" w:fill="FFFFFF"/>
        </w:rPr>
      </w:pPr>
      <w:r w:rsidRPr="00B10DA7">
        <w:rPr>
          <w:sz w:val="20"/>
          <w:szCs w:val="20"/>
          <w:shd w:val="clear" w:color="auto" w:fill="FFFFFF"/>
        </w:rPr>
        <w:t>Мотивированное решение составлено:</w:t>
      </w:r>
      <w:r>
        <w:rPr>
          <w:sz w:val="20"/>
          <w:szCs w:val="20"/>
          <w:shd w:val="clear" w:color="auto" w:fill="FFFFFF"/>
        </w:rPr>
        <w:t xml:space="preserve"> </w:t>
      </w:r>
      <w:r w:rsidR="005649C5">
        <w:rPr>
          <w:sz w:val="20"/>
          <w:szCs w:val="20"/>
          <w:shd w:val="clear" w:color="auto" w:fill="FFFFFF"/>
        </w:rPr>
        <w:t>18.02.2021 г.</w:t>
      </w:r>
    </w:p>
    <w:sectPr w:rsidSect="002F553B">
      <w:headerReference w:type="even" r:id="rId6"/>
      <w:headerReference w:type="default" r:id="rId7"/>
      <w:footerReference w:type="default" r:id="rId8"/>
      <w:footerReference w:type="first" r:id="rId9"/>
      <w:pgSz w:w="11906" w:h="16838"/>
      <w:pgMar w:top="568" w:right="849" w:bottom="1135" w:left="1560" w:header="426" w:footer="26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6C2CB2">
        <w:pPr>
          <w:pStyle w:val="Footer"/>
          <w:jc w:val="right"/>
        </w:pPr>
        <w:r>
          <w:fldChar w:fldCharType="begin"/>
        </w:r>
        <w:r>
          <w:instrText>PAGE   \* MERGEFORMAT</w:instrText>
        </w:r>
        <w:r>
          <w:fldChar w:fldCharType="separate"/>
        </w:r>
        <w:r w:rsidR="0058589E">
          <w:rPr>
            <w:noProof/>
          </w:rPr>
          <w:t>8</w:t>
        </w:r>
        <w:r>
          <w:rPr>
            <w:noProof/>
          </w:rPr>
          <w:fldChar w:fldCharType="end"/>
        </w:r>
      </w:p>
    </w:sdtContent>
  </w:sdt>
  <w:p w:rsidR="006C2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052459"/>
      <w:docPartObj>
        <w:docPartGallery w:val="Page Numbers (Bottom of Page)"/>
        <w:docPartUnique/>
      </w:docPartObj>
    </w:sdtPr>
    <w:sdtContent>
      <w:p w:rsidR="006C2CB2">
        <w:pPr>
          <w:pStyle w:val="Footer"/>
          <w:jc w:val="right"/>
        </w:pPr>
        <w:r>
          <w:fldChar w:fldCharType="begin"/>
        </w:r>
        <w:r>
          <w:instrText>PAGE   \* MERGEFORMAT</w:instrText>
        </w:r>
        <w:r>
          <w:fldChar w:fldCharType="separate"/>
        </w:r>
        <w:r w:rsidR="0058589E">
          <w:rPr>
            <w:noProof/>
          </w:rPr>
          <w:t>1</w:t>
        </w:r>
        <w:r>
          <w:rPr>
            <w:noProof/>
          </w:rPr>
          <w:fldChar w:fldCharType="end"/>
        </w:r>
      </w:p>
    </w:sdtContent>
  </w:sdt>
  <w:p w:rsidR="006C2CB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2CB2"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C2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2CB2">
    <w:pPr>
      <w:pStyle w:val="Header"/>
    </w:pPr>
  </w:p>
  <w:p w:rsidR="006C2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4C"/>
    <w:rsid w:val="000A4A94"/>
    <w:rsid w:val="000B70AD"/>
    <w:rsid w:val="001022C0"/>
    <w:rsid w:val="001E45CE"/>
    <w:rsid w:val="002306D2"/>
    <w:rsid w:val="00295672"/>
    <w:rsid w:val="002A20E4"/>
    <w:rsid w:val="002F553B"/>
    <w:rsid w:val="00326552"/>
    <w:rsid w:val="00337150"/>
    <w:rsid w:val="003E1967"/>
    <w:rsid w:val="00444448"/>
    <w:rsid w:val="00444658"/>
    <w:rsid w:val="004D212C"/>
    <w:rsid w:val="004D349D"/>
    <w:rsid w:val="004D652E"/>
    <w:rsid w:val="005255DB"/>
    <w:rsid w:val="005649C5"/>
    <w:rsid w:val="005832C0"/>
    <w:rsid w:val="0058459C"/>
    <w:rsid w:val="0058589E"/>
    <w:rsid w:val="0059009B"/>
    <w:rsid w:val="005B0BDF"/>
    <w:rsid w:val="006021CC"/>
    <w:rsid w:val="006C2CB2"/>
    <w:rsid w:val="006E1B35"/>
    <w:rsid w:val="0072218F"/>
    <w:rsid w:val="007356CE"/>
    <w:rsid w:val="007922B0"/>
    <w:rsid w:val="007F2085"/>
    <w:rsid w:val="007F4589"/>
    <w:rsid w:val="00820A2F"/>
    <w:rsid w:val="008266FC"/>
    <w:rsid w:val="008964ED"/>
    <w:rsid w:val="008A38EB"/>
    <w:rsid w:val="008B2833"/>
    <w:rsid w:val="008B4E45"/>
    <w:rsid w:val="00904B8E"/>
    <w:rsid w:val="00954BD3"/>
    <w:rsid w:val="009A238A"/>
    <w:rsid w:val="00A05BBA"/>
    <w:rsid w:val="00A218A7"/>
    <w:rsid w:val="00A8276B"/>
    <w:rsid w:val="00AD4AF5"/>
    <w:rsid w:val="00B10DA7"/>
    <w:rsid w:val="00B62168"/>
    <w:rsid w:val="00BF1F67"/>
    <w:rsid w:val="00C04DB7"/>
    <w:rsid w:val="00C33D8C"/>
    <w:rsid w:val="00C545F8"/>
    <w:rsid w:val="00C75388"/>
    <w:rsid w:val="00C9531F"/>
    <w:rsid w:val="00CB1C1A"/>
    <w:rsid w:val="00CC0BE0"/>
    <w:rsid w:val="00CD1A11"/>
    <w:rsid w:val="00CF6EB4"/>
    <w:rsid w:val="00D05090"/>
    <w:rsid w:val="00D11F4C"/>
    <w:rsid w:val="00D35541"/>
    <w:rsid w:val="00D501C7"/>
    <w:rsid w:val="00D853DE"/>
    <w:rsid w:val="00DC094A"/>
    <w:rsid w:val="00E12431"/>
    <w:rsid w:val="00E97E69"/>
    <w:rsid w:val="00ED2C3E"/>
    <w:rsid w:val="00F555D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4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11F4C"/>
    <w:pPr>
      <w:tabs>
        <w:tab w:val="center" w:pos="4677"/>
        <w:tab w:val="right" w:pos="9355"/>
      </w:tabs>
    </w:pPr>
  </w:style>
  <w:style w:type="character" w:customStyle="1" w:styleId="a">
    <w:name w:val="Верхний колонтитул Знак"/>
    <w:basedOn w:val="DefaultParagraphFont"/>
    <w:link w:val="Header"/>
    <w:rsid w:val="00D11F4C"/>
    <w:rPr>
      <w:rFonts w:ascii="Times New Roman" w:eastAsia="Times New Roman" w:hAnsi="Times New Roman" w:cs="Times New Roman"/>
      <w:sz w:val="24"/>
      <w:szCs w:val="24"/>
      <w:lang w:eastAsia="ru-RU"/>
    </w:rPr>
  </w:style>
  <w:style w:type="character" w:styleId="PageNumber">
    <w:name w:val="page number"/>
    <w:basedOn w:val="DefaultParagraphFont"/>
    <w:rsid w:val="00D11F4C"/>
  </w:style>
  <w:style w:type="paragraph" w:styleId="Footer">
    <w:name w:val="footer"/>
    <w:basedOn w:val="Normal"/>
    <w:link w:val="a0"/>
    <w:uiPriority w:val="99"/>
    <w:unhideWhenUsed/>
    <w:rsid w:val="00D11F4C"/>
    <w:pPr>
      <w:tabs>
        <w:tab w:val="center" w:pos="4677"/>
        <w:tab w:val="right" w:pos="9355"/>
      </w:tabs>
    </w:pPr>
  </w:style>
  <w:style w:type="character" w:customStyle="1" w:styleId="a0">
    <w:name w:val="Нижний колонтитул Знак"/>
    <w:basedOn w:val="DefaultParagraphFont"/>
    <w:link w:val="Footer"/>
    <w:uiPriority w:val="99"/>
    <w:rsid w:val="00D11F4C"/>
    <w:rPr>
      <w:rFonts w:ascii="Times New Roman" w:eastAsia="Times New Roman" w:hAnsi="Times New Roman" w:cs="Times New Roman"/>
      <w:sz w:val="24"/>
      <w:szCs w:val="24"/>
      <w:lang w:eastAsia="ru-RU"/>
    </w:rPr>
  </w:style>
  <w:style w:type="paragraph" w:styleId="NoSpacing">
    <w:name w:val="No Spacing"/>
    <w:uiPriority w:val="1"/>
    <w:qFormat/>
    <w:rsid w:val="002F553B"/>
    <w:pPr>
      <w:spacing w:after="0" w:line="240" w:lineRule="auto"/>
    </w:pPr>
    <w:rPr>
      <w:rFonts w:ascii="Arial" w:eastAsia="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4F04DAD3FF2B1EE06E36F0471BDF3BC1733F26ED6B955D4E3558E29C949ED4F75FBB58D25C01F754010806059P1i7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008E2-16FD-4621-93C8-FF24C858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