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Pr="00A5088B" w:rsidR="0067455B">
        <w:rPr>
          <w:b/>
          <w:sz w:val="27"/>
          <w:szCs w:val="27"/>
        </w:rPr>
        <w:t>6</w:t>
      </w:r>
      <w:r w:rsidR="005507E1">
        <w:rPr>
          <w:b/>
          <w:sz w:val="27"/>
          <w:szCs w:val="27"/>
        </w:rPr>
        <w:t>29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4 июня 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196A1F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с участием </w:t>
      </w:r>
      <w:r w:rsidR="005507E1">
        <w:rPr>
          <w:rFonts w:eastAsia="Arial"/>
          <w:sz w:val="27"/>
          <w:szCs w:val="27"/>
        </w:rPr>
        <w:t xml:space="preserve"> представителя </w:t>
      </w:r>
      <w:r w:rsidRPr="00A5088B">
        <w:rPr>
          <w:rFonts w:eastAsia="Arial"/>
          <w:sz w:val="27"/>
          <w:szCs w:val="27"/>
        </w:rPr>
        <w:t>ответчика –</w:t>
      </w:r>
      <w:r w:rsidR="005507E1">
        <w:rPr>
          <w:rFonts w:eastAsia="Arial"/>
          <w:sz w:val="27"/>
          <w:szCs w:val="27"/>
        </w:rPr>
        <w:t xml:space="preserve"> </w:t>
      </w:r>
      <w:r w:rsidR="00134F43">
        <w:rPr>
          <w:rFonts w:eastAsia="Arial"/>
          <w:sz w:val="27"/>
          <w:szCs w:val="27"/>
        </w:rPr>
        <w:t>«данные изъяты»</w:t>
      </w:r>
      <w:r w:rsidRPr="00A5088B">
        <w:rPr>
          <w:rFonts w:eastAsia="Arial"/>
          <w:sz w:val="27"/>
          <w:szCs w:val="27"/>
        </w:rPr>
        <w:t xml:space="preserve">,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="005507E1">
        <w:rPr>
          <w:sz w:val="27"/>
          <w:szCs w:val="27"/>
        </w:rPr>
        <w:t xml:space="preserve"> Опарину </w:t>
      </w:r>
      <w:r w:rsidR="00134F43">
        <w:rPr>
          <w:sz w:val="27"/>
          <w:szCs w:val="27"/>
        </w:rPr>
        <w:t>О.Н.</w:t>
      </w:r>
      <w:r w:rsidR="005507E1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взносов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904B8E" w:rsidRPr="00A5088B" w:rsidP="00A5088B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507E1" w:rsidR="005507E1">
        <w:rPr>
          <w:sz w:val="27"/>
          <w:szCs w:val="27"/>
        </w:rPr>
        <w:t xml:space="preserve">Опарину </w:t>
      </w:r>
      <w:r w:rsidR="00134F43">
        <w:rPr>
          <w:sz w:val="27"/>
          <w:szCs w:val="27"/>
        </w:rPr>
        <w:t>О.Н.</w:t>
      </w:r>
      <w:r w:rsidRPr="005507E1" w:rsidR="005507E1">
        <w:rPr>
          <w:sz w:val="27"/>
          <w:szCs w:val="27"/>
        </w:rPr>
        <w:t xml:space="preserve"> </w:t>
      </w:r>
      <w:r w:rsidRPr="00A5088B" w:rsidR="000E70A9">
        <w:rPr>
          <w:sz w:val="27"/>
          <w:szCs w:val="27"/>
        </w:rPr>
        <w:t xml:space="preserve">о взыскании задолженности по уплате </w:t>
      </w:r>
      <w:r w:rsidRPr="00A5088B" w:rsidR="0067455B">
        <w:rPr>
          <w:sz w:val="27"/>
          <w:szCs w:val="27"/>
        </w:rPr>
        <w:t xml:space="preserve">взносов </w:t>
      </w:r>
      <w:r w:rsidRPr="00A5088B" w:rsidR="000E70A9">
        <w:rPr>
          <w:sz w:val="27"/>
          <w:szCs w:val="27"/>
        </w:rPr>
        <w:t xml:space="preserve">на капитальный ремонт общего имущества </w:t>
      </w:r>
      <w:r w:rsidRPr="00A5088B">
        <w:rPr>
          <w:sz w:val="27"/>
          <w:szCs w:val="27"/>
        </w:rPr>
        <w:t xml:space="preserve">в  многоквартирном </w:t>
      </w:r>
      <w:r w:rsidRPr="00A5088B" w:rsidR="000E70A9">
        <w:rPr>
          <w:sz w:val="27"/>
          <w:szCs w:val="27"/>
        </w:rPr>
        <w:t>дом</w:t>
      </w:r>
      <w:r w:rsidRPr="00A5088B">
        <w:rPr>
          <w:sz w:val="27"/>
          <w:szCs w:val="27"/>
        </w:rPr>
        <w:t>е</w:t>
      </w:r>
      <w:r w:rsidRPr="00A5088B" w:rsidR="000E70A9">
        <w:rPr>
          <w:sz w:val="27"/>
          <w:szCs w:val="27"/>
        </w:rPr>
        <w:t xml:space="preserve"> по адресу: </w:t>
      </w:r>
      <w:r w:rsidR="00134F43">
        <w:rPr>
          <w:rFonts w:eastAsia="Arial"/>
          <w:sz w:val="27"/>
          <w:szCs w:val="27"/>
        </w:rPr>
        <w:t>«данные изъяты»</w:t>
      </w:r>
      <w:r w:rsidRPr="00A5088B" w:rsidR="0094152A">
        <w:rPr>
          <w:sz w:val="27"/>
          <w:szCs w:val="27"/>
        </w:rPr>
        <w:t xml:space="preserve"> </w:t>
      </w:r>
      <w:r w:rsidRPr="00A5088B" w:rsidR="0087475D">
        <w:rPr>
          <w:sz w:val="27"/>
          <w:szCs w:val="27"/>
        </w:rPr>
        <w:t xml:space="preserve"> </w:t>
      </w:r>
      <w:r w:rsidRPr="00A5088B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bCs/>
          <w:sz w:val="27"/>
          <w:szCs w:val="27"/>
        </w:rPr>
        <w:t>Взыскать с</w:t>
      </w:r>
      <w:r w:rsidRPr="00A5088B" w:rsidR="00860A16">
        <w:rPr>
          <w:bCs/>
          <w:sz w:val="27"/>
          <w:szCs w:val="27"/>
        </w:rPr>
        <w:t xml:space="preserve"> </w:t>
      </w:r>
      <w:r w:rsidRPr="00763516" w:rsidR="00763516">
        <w:rPr>
          <w:bCs/>
          <w:sz w:val="27"/>
          <w:szCs w:val="27"/>
        </w:rPr>
        <w:t xml:space="preserve">Опарина </w:t>
      </w:r>
      <w:r w:rsidR="00134F43">
        <w:rPr>
          <w:bCs/>
          <w:sz w:val="27"/>
          <w:szCs w:val="27"/>
        </w:rPr>
        <w:t>О.Н.</w:t>
      </w:r>
      <w:r w:rsidRPr="00763516" w:rsidR="00763516">
        <w:rPr>
          <w:bCs/>
          <w:sz w:val="27"/>
          <w:szCs w:val="27"/>
        </w:rPr>
        <w:t xml:space="preserve">, </w:t>
      </w:r>
      <w:r w:rsidR="00134F43">
        <w:rPr>
          <w:rFonts w:eastAsia="Arial"/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134F43">
        <w:rPr>
          <w:rFonts w:eastAsia="Arial"/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по уплате </w:t>
      </w:r>
      <w:r w:rsidRPr="00A5088B">
        <w:rPr>
          <w:sz w:val="27"/>
          <w:szCs w:val="27"/>
        </w:rPr>
        <w:t xml:space="preserve">пени за период </w:t>
      </w:r>
      <w:r w:rsidR="00134F43">
        <w:rPr>
          <w:rFonts w:eastAsia="Arial"/>
          <w:sz w:val="27"/>
          <w:szCs w:val="27"/>
        </w:rPr>
        <w:t>«данные изъяты»</w:t>
      </w:r>
      <w:r w:rsidRPr="00763516" w:rsidR="00763516">
        <w:rPr>
          <w:sz w:val="27"/>
          <w:szCs w:val="27"/>
        </w:rPr>
        <w:t xml:space="preserve"> </w:t>
      </w:r>
      <w:r w:rsidRPr="00A5088B" w:rsidR="003E3717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сумме </w:t>
      </w:r>
      <w:r w:rsidR="00763516">
        <w:rPr>
          <w:sz w:val="27"/>
          <w:szCs w:val="27"/>
        </w:rPr>
        <w:t>100</w:t>
      </w:r>
      <w:r w:rsidRPr="00A5088B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>(</w:t>
      </w:r>
      <w:r w:rsidR="00763516">
        <w:rPr>
          <w:sz w:val="27"/>
          <w:szCs w:val="27"/>
        </w:rPr>
        <w:t>сто</w:t>
      </w:r>
      <w:r w:rsidRPr="00A5088B" w:rsidR="00A33418">
        <w:rPr>
          <w:sz w:val="27"/>
          <w:szCs w:val="27"/>
        </w:rPr>
        <w:t>) рублей</w:t>
      </w:r>
      <w:r w:rsidRPr="00A5088B">
        <w:rPr>
          <w:sz w:val="27"/>
          <w:szCs w:val="27"/>
        </w:rPr>
        <w:t>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134F43">
        <w:rPr>
          <w:rFonts w:eastAsia="Arial"/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F4129A" w:rsidR="00F4129A">
        <w:rPr>
          <w:sz w:val="27"/>
          <w:szCs w:val="27"/>
        </w:rPr>
        <w:t xml:space="preserve">с Опарина </w:t>
      </w:r>
      <w:r w:rsidR="00134F43">
        <w:rPr>
          <w:sz w:val="27"/>
          <w:szCs w:val="27"/>
        </w:rPr>
        <w:t>О.Н.</w:t>
      </w:r>
      <w:r w:rsidRPr="00F4129A" w:rsidR="00F4129A">
        <w:rPr>
          <w:sz w:val="27"/>
          <w:szCs w:val="27"/>
        </w:rPr>
        <w:t xml:space="preserve"> </w:t>
      </w:r>
      <w:r w:rsidRPr="00A5088B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502D98" w:rsidRPr="00A5088B" w:rsidP="00A5088B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>
        <w:rPr>
          <w:color w:val="000000"/>
          <w:sz w:val="27"/>
          <w:szCs w:val="27"/>
        </w:rPr>
        <w:t xml:space="preserve"> </w:t>
      </w:r>
      <w:r w:rsidR="00134F43">
        <w:rPr>
          <w:rFonts w:eastAsia="Arial"/>
          <w:sz w:val="27"/>
          <w:szCs w:val="27"/>
        </w:rPr>
        <w:t>«данные изъяты»</w:t>
      </w:r>
      <w:r w:rsidRPr="00A5088B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34F43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13DFA"/>
    <w:rsid w:val="00326552"/>
    <w:rsid w:val="0034217D"/>
    <w:rsid w:val="00350856"/>
    <w:rsid w:val="00357BF2"/>
    <w:rsid w:val="0037418A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02D98"/>
    <w:rsid w:val="00520B05"/>
    <w:rsid w:val="005255DB"/>
    <w:rsid w:val="005507E1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7455B"/>
    <w:rsid w:val="006C15F9"/>
    <w:rsid w:val="006D021B"/>
    <w:rsid w:val="006E3C06"/>
    <w:rsid w:val="006F5881"/>
    <w:rsid w:val="0072218F"/>
    <w:rsid w:val="007356CE"/>
    <w:rsid w:val="00763516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3113"/>
    <w:rsid w:val="00F00363"/>
    <w:rsid w:val="00F217F1"/>
    <w:rsid w:val="00F21E06"/>
    <w:rsid w:val="00F4129A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E3B5-A469-40EA-95B0-633A967F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