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6B3682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B3682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6B3682" w:rsidR="005C1C8B">
        <w:rPr>
          <w:rFonts w:ascii="Times New Roman" w:hAnsi="Times New Roman" w:cs="Times New Roman"/>
          <w:sz w:val="24"/>
          <w:szCs w:val="24"/>
        </w:rPr>
        <w:t>02-0</w:t>
      </w:r>
      <w:r w:rsidRPr="006B3682" w:rsidR="005770A2">
        <w:rPr>
          <w:rFonts w:ascii="Times New Roman" w:hAnsi="Times New Roman" w:cs="Times New Roman"/>
          <w:sz w:val="24"/>
          <w:szCs w:val="24"/>
        </w:rPr>
        <w:t>861</w:t>
      </w:r>
      <w:r w:rsidRPr="006B3682" w:rsidR="005C1C8B">
        <w:rPr>
          <w:rFonts w:ascii="Times New Roman" w:hAnsi="Times New Roman" w:cs="Times New Roman"/>
          <w:sz w:val="24"/>
          <w:szCs w:val="24"/>
        </w:rPr>
        <w:t>/</w:t>
      </w:r>
      <w:r w:rsidRPr="006B3682" w:rsidR="001C4C1D">
        <w:rPr>
          <w:rFonts w:ascii="Times New Roman" w:hAnsi="Times New Roman" w:cs="Times New Roman"/>
          <w:sz w:val="24"/>
          <w:szCs w:val="24"/>
        </w:rPr>
        <w:t>2</w:t>
      </w:r>
      <w:r w:rsidRPr="006B3682" w:rsidR="005770A2">
        <w:rPr>
          <w:rFonts w:ascii="Times New Roman" w:hAnsi="Times New Roman" w:cs="Times New Roman"/>
          <w:sz w:val="24"/>
          <w:szCs w:val="24"/>
        </w:rPr>
        <w:t>1</w:t>
      </w:r>
      <w:r w:rsidRPr="006B3682" w:rsidR="005C1C8B">
        <w:rPr>
          <w:rFonts w:ascii="Times New Roman" w:hAnsi="Times New Roman" w:cs="Times New Roman"/>
          <w:sz w:val="24"/>
          <w:szCs w:val="24"/>
        </w:rPr>
        <w:t>/20</w:t>
      </w:r>
      <w:r w:rsidRPr="006B3682" w:rsidR="003D21AF">
        <w:rPr>
          <w:rFonts w:ascii="Times New Roman" w:hAnsi="Times New Roman" w:cs="Times New Roman"/>
          <w:sz w:val="24"/>
          <w:szCs w:val="24"/>
        </w:rPr>
        <w:t>2</w:t>
      </w:r>
      <w:r w:rsidRPr="006B3682" w:rsidR="005770A2">
        <w:rPr>
          <w:rFonts w:ascii="Times New Roman" w:hAnsi="Times New Roman" w:cs="Times New Roman"/>
          <w:sz w:val="24"/>
          <w:szCs w:val="24"/>
        </w:rPr>
        <w:t>4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ЗАОЧНОЕ РЕШЕНИЕ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ИМЕНЕМ  РОССИЙСКОЙ  ФЕДЕРАЦИИ</w:t>
      </w:r>
    </w:p>
    <w:p w:rsidR="006B3682" w:rsidRPr="006B3682" w:rsidP="006B3682">
      <w:pPr>
        <w:pStyle w:val="NoSpacing"/>
        <w:jc w:val="center"/>
        <w:rPr>
          <w:b/>
        </w:rPr>
      </w:pPr>
      <w:r w:rsidRPr="006B3682">
        <w:rPr>
          <w:b/>
        </w:rPr>
        <w:t>(резолютивная часть)</w:t>
      </w:r>
    </w:p>
    <w:p w:rsidR="00954FB7" w:rsidRPr="006B3682" w:rsidP="00075B7C">
      <w:pPr>
        <w:pStyle w:val="NoSpacing"/>
        <w:jc w:val="both"/>
      </w:pPr>
      <w:r w:rsidRPr="006B3682">
        <w:t xml:space="preserve">        </w:t>
      </w:r>
      <w:r w:rsidRPr="006B3682" w:rsidR="005770A2">
        <w:t>6</w:t>
      </w:r>
      <w:r w:rsidRPr="006B3682" w:rsidR="004061A5">
        <w:t xml:space="preserve"> августа</w:t>
      </w:r>
      <w:r w:rsidRPr="006B3682" w:rsidR="00B26765">
        <w:t xml:space="preserve"> </w:t>
      </w:r>
      <w:r w:rsidRPr="006B3682" w:rsidR="00BF0F6B">
        <w:t>20</w:t>
      </w:r>
      <w:r w:rsidRPr="006B3682" w:rsidR="003D21AF">
        <w:t>2</w:t>
      </w:r>
      <w:r w:rsidRPr="006B3682" w:rsidR="005770A2">
        <w:t>4</w:t>
      </w:r>
      <w:r w:rsidRPr="006B3682" w:rsidR="003945AB">
        <w:t xml:space="preserve"> </w:t>
      </w:r>
      <w:r w:rsidRPr="006B3682">
        <w:t xml:space="preserve">года                                                   </w:t>
      </w:r>
      <w:r w:rsidRPr="006B3682" w:rsidR="00887176">
        <w:t xml:space="preserve">  </w:t>
      </w:r>
      <w:r w:rsidRPr="006B3682">
        <w:t xml:space="preserve"> </w:t>
      </w:r>
      <w:r w:rsidRPr="006B3682" w:rsidR="009A290F">
        <w:t xml:space="preserve">   </w:t>
      </w:r>
      <w:r w:rsidRPr="006B3682">
        <w:t>город Симферополь</w:t>
      </w:r>
    </w:p>
    <w:p w:rsidR="005C1C8B" w:rsidRPr="006B3682" w:rsidP="00075B7C">
      <w:pPr>
        <w:pStyle w:val="NoSpacing"/>
        <w:jc w:val="both"/>
      </w:pPr>
    </w:p>
    <w:p w:rsidR="00954FB7" w:rsidRPr="006B3682" w:rsidP="00707818">
      <w:pPr>
        <w:pStyle w:val="NoSpacing"/>
        <w:ind w:firstLine="708"/>
        <w:jc w:val="both"/>
      </w:pPr>
      <w:r w:rsidRPr="006B3682">
        <w:t>Суд в составе: председательствующего - м</w:t>
      </w:r>
      <w:r w:rsidRPr="006B3682" w:rsidR="005C1C8B">
        <w:t>ирово</w:t>
      </w:r>
      <w:r w:rsidRPr="006B3682">
        <w:t>го</w:t>
      </w:r>
      <w:r w:rsidRPr="006B3682" w:rsidR="005C1C8B">
        <w:t xml:space="preserve"> судь</w:t>
      </w:r>
      <w:r w:rsidRPr="006B3682">
        <w:t>и</w:t>
      </w:r>
      <w:r w:rsidRPr="006B3682" w:rsidR="002A112F">
        <w:t xml:space="preserve"> судебного участка №</w:t>
      </w:r>
      <w:r w:rsidRPr="006B3682" w:rsidR="005C1C8B"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6B3682" w:rsidR="005C1C8B">
        <w:t>Ломанов</w:t>
      </w:r>
      <w:r w:rsidRPr="006B3682">
        <w:t>а</w:t>
      </w:r>
      <w:r w:rsidRPr="006B3682" w:rsidR="005C1C8B">
        <w:t xml:space="preserve"> С.Г.</w:t>
      </w:r>
      <w:r w:rsidRPr="006B3682" w:rsidR="0030563B">
        <w:t>,</w:t>
      </w:r>
      <w:r w:rsidRPr="006B3682" w:rsidR="005770A2">
        <w:t xml:space="preserve"> исполняющего обязанности мирового судьи судебного участка №21 Центрального судебного района города Симферополь (Центральный район городского округа Симферополь) Республики Крым</w:t>
      </w:r>
      <w:r w:rsidRPr="006B3682" w:rsidR="005F2C35">
        <w:t>,</w:t>
      </w:r>
      <w:r w:rsidRPr="006B3682" w:rsidR="0030563B">
        <w:t xml:space="preserve"> </w:t>
      </w:r>
      <w:r w:rsidRPr="006B3682" w:rsidR="00187BD9">
        <w:t xml:space="preserve">при </w:t>
      </w:r>
      <w:r w:rsidRPr="006B3682" w:rsidR="004061A5">
        <w:t>секретаре судебного заседания</w:t>
      </w:r>
      <w:r w:rsidRPr="006B3682" w:rsidR="00111612">
        <w:t xml:space="preserve"> – </w:t>
      </w:r>
      <w:r w:rsidRPr="006B3682" w:rsidR="004061A5">
        <w:t>Сидоренко А.А</w:t>
      </w:r>
      <w:r w:rsidRPr="006B3682" w:rsidR="00111612">
        <w:t>.</w:t>
      </w:r>
      <w:r w:rsidRPr="006B3682" w:rsidR="00C805B7">
        <w:t xml:space="preserve">, </w:t>
      </w:r>
    </w:p>
    <w:p w:rsidR="00ED7A8F" w:rsidRPr="006B3682" w:rsidP="00075B7C">
      <w:pPr>
        <w:pStyle w:val="NoSpacing"/>
        <w:jc w:val="both"/>
        <w:rPr>
          <w:shd w:val="clear" w:color="auto" w:fill="FFFFFF"/>
          <w:lang w:eastAsia="ru-RU"/>
        </w:rPr>
      </w:pPr>
      <w:r w:rsidRPr="006B3682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6B3682">
        <w:rPr>
          <w:shd w:val="clear" w:color="auto" w:fill="FFFFFF"/>
          <w:lang w:eastAsia="ru-RU"/>
        </w:rPr>
        <w:t xml:space="preserve">у </w:t>
      </w:r>
      <w:r w:rsidRPr="006B3682" w:rsidR="00111612">
        <w:t>ООО</w:t>
      </w:r>
      <w:r w:rsidRPr="006B3682" w:rsidR="004061A5">
        <w:t xml:space="preserve"> </w:t>
      </w:r>
      <w:r w:rsidRPr="006B3682" w:rsidR="006B3682">
        <w:t xml:space="preserve">ПКО </w:t>
      </w:r>
      <w:r w:rsidRPr="006B3682" w:rsidR="004061A5">
        <w:t>«</w:t>
      </w:r>
      <w:r w:rsidRPr="006B3682" w:rsidR="006B3682">
        <w:t>РСВ</w:t>
      </w:r>
      <w:r w:rsidRPr="006B3682" w:rsidR="00111612">
        <w:t>»</w:t>
      </w:r>
      <w:r w:rsidRPr="006B3682" w:rsidR="009A290F">
        <w:t xml:space="preserve"> </w:t>
      </w:r>
      <w:r w:rsidRPr="006B3682" w:rsidR="00111612">
        <w:t xml:space="preserve">к </w:t>
      </w:r>
      <w:r w:rsidRPr="006B3682" w:rsidR="006B3682">
        <w:t>Скальской</w:t>
      </w:r>
      <w:r w:rsidRPr="006B3682" w:rsidR="006B3682">
        <w:t xml:space="preserve"> </w:t>
      </w:r>
      <w:r w:rsidR="00697382">
        <w:t>З.А.</w:t>
      </w:r>
      <w:r w:rsidRPr="006B3682" w:rsidR="007970F3">
        <w:t xml:space="preserve"> </w:t>
      </w:r>
      <w:r w:rsidRPr="006B3682" w:rsidR="009A290F">
        <w:t xml:space="preserve">о взыскании задолженности по договору </w:t>
      </w:r>
      <w:r w:rsidRPr="006B3682" w:rsidR="006B3682">
        <w:t>микро</w:t>
      </w:r>
      <w:r w:rsidRPr="006B3682" w:rsidR="009A290F">
        <w:t>займа</w:t>
      </w:r>
      <w:r w:rsidRPr="006B3682">
        <w:rPr>
          <w:shd w:val="clear" w:color="auto" w:fill="FFFFFF"/>
          <w:lang w:eastAsia="ru-RU"/>
        </w:rPr>
        <w:t>,</w:t>
      </w:r>
    </w:p>
    <w:p w:rsidR="003945AB" w:rsidRPr="006B3682" w:rsidP="00390FC9">
      <w:pPr>
        <w:pStyle w:val="NoSpacing"/>
        <w:ind w:firstLine="708"/>
        <w:jc w:val="both"/>
      </w:pPr>
      <w:r w:rsidRPr="006B3682">
        <w:rPr>
          <w:lang w:eastAsia="ru-RU"/>
        </w:rPr>
        <w:t>Р</w:t>
      </w:r>
      <w:r w:rsidRPr="006B3682" w:rsidR="00A07694">
        <w:rPr>
          <w:lang w:eastAsia="ru-RU"/>
        </w:rPr>
        <w:t>уководствуясь статьями 194-19</w:t>
      </w:r>
      <w:r w:rsidRPr="006B3682" w:rsidR="009E2C11">
        <w:rPr>
          <w:lang w:eastAsia="ru-RU"/>
        </w:rPr>
        <w:t>9</w:t>
      </w:r>
      <w:r w:rsidRPr="006B3682" w:rsidR="006B3682">
        <w:rPr>
          <w:lang w:eastAsia="ru-RU"/>
        </w:rPr>
        <w:t xml:space="preserve">, </w:t>
      </w:r>
      <w:r w:rsidRPr="006B3682" w:rsidR="006B3682">
        <w:t>233-235</w:t>
      </w:r>
      <w:r w:rsidRPr="006B3682" w:rsidR="009A290F">
        <w:rPr>
          <w:lang w:eastAsia="ru-RU"/>
        </w:rPr>
        <w:t xml:space="preserve"> </w:t>
      </w:r>
      <w:r w:rsidRPr="006B3682" w:rsidR="00A07694">
        <w:rPr>
          <w:lang w:eastAsia="ru-RU"/>
        </w:rPr>
        <w:t>Гражданского процессуального кодекса Российской Федерации</w:t>
      </w:r>
      <w:r w:rsidRPr="006B3682" w:rsidR="00954FB7">
        <w:t xml:space="preserve">, </w:t>
      </w:r>
      <w:r w:rsidRPr="006B3682" w:rsidR="00BC1BBC">
        <w:t>суд</w:t>
      </w:r>
      <w:r w:rsidRPr="006B3682" w:rsidR="00954FB7">
        <w:t>,</w:t>
      </w:r>
      <w:r w:rsidRPr="006B3682" w:rsidR="00BC1BBC">
        <w:t>-</w:t>
      </w:r>
    </w:p>
    <w:p w:rsidR="00707818" w:rsidRPr="006B3682" w:rsidP="00707818">
      <w:pPr>
        <w:pStyle w:val="NoSpacing"/>
        <w:jc w:val="center"/>
        <w:rPr>
          <w:b/>
        </w:rPr>
      </w:pPr>
      <w:r w:rsidRPr="006B3682">
        <w:rPr>
          <w:b/>
        </w:rPr>
        <w:t>решил:</w:t>
      </w:r>
    </w:p>
    <w:p w:rsidR="002775AD" w:rsidRPr="006B3682" w:rsidP="00707818">
      <w:pPr>
        <w:pStyle w:val="NoSpacing"/>
        <w:jc w:val="center"/>
        <w:rPr>
          <w:b/>
        </w:rPr>
      </w:pPr>
    </w:p>
    <w:p w:rsidR="007E0507" w:rsidRPr="006B3682" w:rsidP="007E0507">
      <w:pPr>
        <w:pStyle w:val="NoSpacing"/>
        <w:ind w:firstLine="708"/>
        <w:jc w:val="both"/>
        <w:rPr>
          <w:lang w:eastAsia="ru-RU"/>
        </w:rPr>
      </w:pPr>
      <w:r w:rsidRPr="006B3682">
        <w:rPr>
          <w:lang w:eastAsia="ru-RU"/>
        </w:rPr>
        <w:t xml:space="preserve">Иск </w:t>
      </w:r>
      <w:r w:rsidRPr="006B3682" w:rsidR="006B3682">
        <w:t xml:space="preserve">ООО ПКО «РСВ» к </w:t>
      </w:r>
      <w:r w:rsidRPr="006B3682" w:rsidR="006B3682">
        <w:t>Скальской</w:t>
      </w:r>
      <w:r w:rsidRPr="006B3682" w:rsidR="006B3682">
        <w:t xml:space="preserve"> </w:t>
      </w:r>
      <w:r w:rsidR="00697382">
        <w:t>З.А.</w:t>
      </w:r>
      <w:r w:rsidRPr="006B3682" w:rsidR="006B3682">
        <w:t xml:space="preserve"> о взыскании задолженности по договору </w:t>
      </w:r>
      <w:r w:rsidRPr="006B3682" w:rsidR="006B3682">
        <w:t>микрозайма</w:t>
      </w:r>
      <w:r w:rsidRPr="006B3682" w:rsidR="00C805B7">
        <w:rPr>
          <w:lang w:eastAsia="ru-RU"/>
        </w:rPr>
        <w:t xml:space="preserve"> </w:t>
      </w:r>
      <w:r w:rsidRPr="006B3682" w:rsidR="00384036">
        <w:rPr>
          <w:lang w:eastAsia="ru-RU"/>
        </w:rPr>
        <w:t>–</w:t>
      </w:r>
      <w:r w:rsidRPr="006B3682">
        <w:rPr>
          <w:lang w:eastAsia="ru-RU"/>
        </w:rPr>
        <w:t xml:space="preserve"> удовлетворить.</w:t>
      </w:r>
      <w:r w:rsidRPr="006B3682" w:rsidR="00EF7517">
        <w:rPr>
          <w:lang w:eastAsia="ru-RU"/>
        </w:rPr>
        <w:t xml:space="preserve"> </w:t>
      </w:r>
    </w:p>
    <w:p w:rsidR="00091ACC" w:rsidRPr="006B3682" w:rsidP="00EE04FA">
      <w:pPr>
        <w:pStyle w:val="NoSpacing"/>
        <w:ind w:firstLine="567"/>
        <w:jc w:val="both"/>
      </w:pPr>
      <w:r w:rsidRPr="006B3682">
        <w:rPr>
          <w:rFonts w:eastAsia="Times New Roman"/>
          <w:lang w:eastAsia="ru-RU"/>
        </w:rPr>
        <w:t xml:space="preserve">Взыскать с </w:t>
      </w:r>
      <w:r w:rsidRPr="006B3682" w:rsidR="006B3682">
        <w:t>Скальской</w:t>
      </w:r>
      <w:r w:rsidRPr="006B3682" w:rsidR="006B3682">
        <w:t xml:space="preserve"> </w:t>
      </w:r>
      <w:r w:rsidR="00697382">
        <w:t>З.А.</w:t>
      </w:r>
      <w:r w:rsidRPr="006B3682" w:rsidR="00C41F57">
        <w:t xml:space="preserve"> в польз</w:t>
      </w:r>
      <w:r w:rsidRPr="006B3682" w:rsidR="00C41F57">
        <w:t xml:space="preserve">у </w:t>
      </w:r>
      <w:r w:rsidRPr="006B3682" w:rsidR="006B3682">
        <w:t>ООО</w:t>
      </w:r>
      <w:r w:rsidRPr="006B3682" w:rsidR="006B3682">
        <w:t xml:space="preserve"> ПКО «РСВ»</w:t>
      </w:r>
      <w:r w:rsidRPr="006B3682" w:rsidR="00111612">
        <w:t xml:space="preserve"> сумму основного долга по договору</w:t>
      </w:r>
      <w:r w:rsidRPr="006B3682" w:rsidR="00502D0E">
        <w:t xml:space="preserve"> </w:t>
      </w:r>
      <w:r w:rsidR="00E86393">
        <w:t>микро</w:t>
      </w:r>
      <w:r w:rsidRPr="006B3682" w:rsidR="00111612">
        <w:t>займа</w:t>
      </w:r>
      <w:r w:rsidRPr="006B3682" w:rsidR="00111612">
        <w:t xml:space="preserve"> </w:t>
      </w:r>
      <w:r w:rsidRPr="006B3682" w:rsidR="00502D0E">
        <w:t xml:space="preserve"> </w:t>
      </w:r>
      <w:r w:rsidR="00697382">
        <w:t>«данные изъяты</w:t>
      </w:r>
      <w:r w:rsidR="00697382">
        <w:t>»</w:t>
      </w:r>
      <w:r w:rsidRPr="006B3682" w:rsidR="00EE04FA">
        <w:t>.</w:t>
      </w:r>
      <w:r w:rsidRPr="006B3682">
        <w:t xml:space="preserve"> 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shd w:val="clear" w:color="auto" w:fill="FFFFFF"/>
        </w:rPr>
        <w:t xml:space="preserve">        </w:t>
      </w:r>
      <w:r w:rsidRPr="006B3682">
        <w:rPr>
          <w:shd w:val="clear" w:color="auto" w:fill="FFFFFF"/>
        </w:rPr>
        <w:t>Разъяснить, что м</w:t>
      </w:r>
      <w:r w:rsidRPr="006B3682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 по рассмотренному им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color w:val="auto"/>
          <w:bdr w:val="none" w:sz="0" w:space="0" w:color="auto" w:frame="1"/>
        </w:rPr>
        <w:t>делу</w:t>
      </w:r>
      <w:r w:rsidRPr="006B3682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 xml:space="preserve">суда, которое может быть подано: 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6B3682" w:rsidP="009A290F">
      <w:pPr>
        <w:pStyle w:val="NoSpacing"/>
        <w:jc w:val="both"/>
        <w:rPr>
          <w:color w:val="auto"/>
          <w:shd w:val="clear" w:color="auto" w:fill="FFFFFF"/>
        </w:rPr>
      </w:pPr>
      <w:r w:rsidRPr="006B3682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6B3682">
        <w:rPr>
          <w:rStyle w:val="apple-converted-space"/>
          <w:color w:val="auto"/>
          <w:shd w:val="clear" w:color="auto" w:fill="FFFFFF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решение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rStyle w:val="snippetequal"/>
          <w:color w:val="auto"/>
          <w:bdr w:val="none" w:sz="0" w:space="0" w:color="auto" w:frame="1"/>
        </w:rPr>
        <w:t>решения</w:t>
      </w:r>
      <w:r w:rsidRPr="006B3682">
        <w:rPr>
          <w:rStyle w:val="apple-converted-space"/>
          <w:color w:val="auto"/>
          <w:bdr w:val="none" w:sz="0" w:space="0" w:color="auto" w:frame="1"/>
        </w:rPr>
        <w:t> </w:t>
      </w:r>
      <w:r w:rsidRPr="006B3682">
        <w:rPr>
          <w:color w:val="auto"/>
          <w:shd w:val="clear" w:color="auto" w:fill="FFFFFF"/>
        </w:rPr>
        <w:t>суда.</w:t>
      </w:r>
    </w:p>
    <w:p w:rsidR="006B3682" w:rsidRPr="006B3682" w:rsidP="006B3682">
      <w:pPr>
        <w:ind w:firstLine="540"/>
        <w:jc w:val="both"/>
      </w:pPr>
      <w:r w:rsidRPr="006B3682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B3682" w:rsidRPr="006B3682" w:rsidP="006B3682">
      <w:pPr>
        <w:ind w:firstLine="540"/>
        <w:jc w:val="both"/>
      </w:pPr>
      <w:r w:rsidRPr="006B3682">
        <w:t>Ответчиком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</w:t>
      </w:r>
      <w:r>
        <w:t>1</w:t>
      </w:r>
      <w:r w:rsidRPr="006B3682">
        <w:t xml:space="preserve"> Центрального судебного района города Симферополь </w:t>
      </w:r>
      <w:r w:rsidRPr="006B3682">
        <w:t>в течение одного месяца со дня вынесения определения суда об отказе в удовлетворении заявления об отмене</w:t>
      </w:r>
      <w:r w:rsidRPr="006B3682">
        <w:t xml:space="preserve"> этого решения суда.</w:t>
      </w:r>
    </w:p>
    <w:p w:rsidR="006B3682" w:rsidRPr="006B3682" w:rsidP="006B3682">
      <w:pPr>
        <w:ind w:firstLine="540"/>
        <w:jc w:val="both"/>
      </w:pPr>
      <w:r w:rsidRPr="006B3682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 в течение одного месяца по</w:t>
      </w:r>
      <w:r w:rsidRPr="006B3682">
        <w:t xml:space="preserve"> </w:t>
      </w:r>
      <w:r w:rsidRPr="006B3682">
        <w:t>истечении</w:t>
      </w:r>
      <w:r w:rsidRPr="006B3682"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B3682" w:rsidRPr="006B3682" w:rsidP="006B3682">
      <w:pPr>
        <w:pStyle w:val="NoSpacing"/>
        <w:jc w:val="both"/>
      </w:pPr>
      <w:r w:rsidRPr="006B3682">
        <w:tab/>
        <w:t xml:space="preserve">       </w:t>
      </w:r>
    </w:p>
    <w:p w:rsidR="006B3682" w:rsidRPr="006B3682" w:rsidP="006B3682">
      <w:pPr>
        <w:ind w:right="-1"/>
        <w:jc w:val="both"/>
        <w:rPr>
          <w:rFonts w:eastAsia="MS Mincho"/>
        </w:rPr>
      </w:pPr>
      <w:r w:rsidRPr="006B3682">
        <w:t xml:space="preserve">Мировой судья:            </w:t>
      </w:r>
      <w:r w:rsidRPr="006B3682">
        <w:rPr>
          <w:i/>
        </w:rPr>
        <w:t xml:space="preserve"> </w:t>
      </w:r>
      <w:r w:rsidRPr="006B3682">
        <w:t xml:space="preserve">                                                       </w:t>
      </w:r>
      <w:r w:rsidRPr="006B3682">
        <w:rPr>
          <w:rFonts w:eastAsia="MS Mincho"/>
        </w:rPr>
        <w:t xml:space="preserve">С.Г. </w:t>
      </w:r>
      <w:r w:rsidRPr="006B3682">
        <w:rPr>
          <w:rFonts w:eastAsia="MS Mincho"/>
        </w:rPr>
        <w:t>Ломанов</w:t>
      </w:r>
    </w:p>
    <w:p w:rsidR="00954FB7" w:rsidRPr="006B3682" w:rsidP="00075B7C">
      <w:pPr>
        <w:pStyle w:val="NoSpacing"/>
        <w:jc w:val="both"/>
      </w:pPr>
      <w:r w:rsidRPr="006B3682">
        <w:tab/>
      </w:r>
      <w:r w:rsidRPr="006B3682">
        <w:t xml:space="preserve">       </w:t>
      </w:r>
    </w:p>
    <w:p w:rsidR="00887176" w:rsidRPr="0050195C" w:rsidP="0047543B">
      <w:pPr>
        <w:tabs>
          <w:tab w:val="left" w:pos="7552"/>
        </w:tabs>
        <w:ind w:right="43"/>
        <w:jc w:val="both"/>
        <w:rPr>
          <w:sz w:val="16"/>
          <w:szCs w:val="16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770A2"/>
    <w:rsid w:val="0059460A"/>
    <w:rsid w:val="005C1C8B"/>
    <w:rsid w:val="005F2C35"/>
    <w:rsid w:val="006161C7"/>
    <w:rsid w:val="006421CF"/>
    <w:rsid w:val="00661A32"/>
    <w:rsid w:val="00664D60"/>
    <w:rsid w:val="0068488A"/>
    <w:rsid w:val="00691EC8"/>
    <w:rsid w:val="00697382"/>
    <w:rsid w:val="006B1425"/>
    <w:rsid w:val="006B3682"/>
    <w:rsid w:val="006B699A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86393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476F0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6AE4-BECA-4BCE-9BC8-52B8EA05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