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№2-22-06/2020</w:t>
      </w:r>
    </w:p>
    <w:p w:rsidR="00A77B3E">
      <w:r>
        <w:t xml:space="preserve">                                                          ЗАОЧНОЕ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адрес</w:t>
      </w:r>
    </w:p>
    <w:p w:rsidR="00A77B3E"/>
    <w:p w:rsidR="00A77B3E">
      <w:r>
        <w:t xml:space="preserve">   Мировой судья судебного участка №22 Алуштинского судебного района (городской адрес) адрес  фио, </w:t>
      </w:r>
    </w:p>
    <w:p w:rsidR="00A77B3E">
      <w:r>
        <w:t xml:space="preserve"> при секретаре    фио,</w:t>
      </w:r>
    </w:p>
    <w:p w:rsidR="00A77B3E">
      <w:r>
        <w:t xml:space="preserve"> рассмотрев в открытом судебном заседании гражданское дело по иску   наименование организации к   фио, третьи лица фио, фио о взыскании стоимости объема безучетного потребления электрической  энергии,   </w:t>
      </w:r>
    </w:p>
    <w:p w:rsidR="00A77B3E">
      <w:r>
        <w:t xml:space="preserve">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233, 235, 237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Исковые требования  наименование организации к  фио, третьи лица фио, фио   о взыскании стоимости объема безучетного потребления электрической энергии    удовлетворить.</w:t>
      </w:r>
    </w:p>
    <w:p w:rsidR="00A77B3E">
      <w:r>
        <w:t xml:space="preserve">       Взыскать с  фио  в пользу  наименование организации  стоимость  объема безучетного потребления электрической  энергии в жилом помещении, расположенном по адресу: адрес, в размере сумма88коп. и госпошлину в сумме  643руб., а всего  сумма (сумма прописью).</w:t>
      </w:r>
    </w:p>
    <w:p w:rsidR="00A77B3E">
      <w:r>
        <w:t xml:space="preserve">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мирового судью  судебного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</w:t>
      </w:r>
    </w:p>
    <w:p w:rsidR="00A77B3E">
      <w:r>
        <w:t xml:space="preserve"> 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