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Дело № 2-22-25/2022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      резолютивная часть</w:t>
      </w:r>
    </w:p>
    <w:p w:rsidR="00A77B3E"/>
    <w:p w:rsidR="00A77B3E">
      <w:r>
        <w:t>дата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     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энергию,</w:t>
      </w:r>
    </w:p>
    <w:p w:rsidR="00A77B3E">
      <w:r>
        <w:t xml:space="preserve">                                                              У С Т А Н О  В И Л:</w:t>
      </w:r>
    </w:p>
    <w:p w:rsidR="00A77B3E">
      <w:r>
        <w:t>.  .  .</w:t>
      </w:r>
    </w:p>
    <w:p w:rsidR="00A77B3E">
      <w:r>
        <w:t xml:space="preserve">             Руководствуясь ст.ст.21-24 Семейного кодекса РФ,  телефон, телефон   ГПК РФ, 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           Р Е Ш И Л:</w:t>
      </w:r>
    </w:p>
    <w:p w:rsidR="00A77B3E">
      <w:r>
        <w:t xml:space="preserve">               Исковые требования  наименование организации в лице филиала наименование организации «Южнобережный» к фио о взыскании задолженности за потребленную тепловую энергию удовлетворить.</w:t>
      </w:r>
    </w:p>
    <w:p w:rsidR="00A77B3E">
      <w:r>
        <w:t xml:space="preserve">      Взыскать с  фио в пользу  наименование организации в лице филиала наименование организации «Южнобережный» задолженность за потребленную тепловую энергию за период с дата по дата в размере сумма, пеню за период с дата по дата в размере сумма, расходы по оплате государственной пошлины в размере сумма, а всего  взыскать сумма (сумма прописью 08 коп).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