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                                              Дело №2-22-37/2020</w:t>
      </w:r>
    </w:p>
    <w:p w:rsidR="00A77B3E">
      <w:r>
        <w:t xml:space="preserve">                                                                    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 xml:space="preserve"> дата                                                                      адрес</w:t>
      </w:r>
    </w:p>
    <w:p w:rsidR="00A77B3E"/>
    <w:p w:rsidR="00A77B3E">
      <w:r>
        <w:t xml:space="preserve">  Мировой судья судебного участка №22 Алуштинского судебного района (городской адрес) адрес   фио, </w:t>
      </w:r>
    </w:p>
    <w:p w:rsidR="00A77B3E">
      <w:r>
        <w:t>при секретаре               фио,</w:t>
      </w:r>
    </w:p>
    <w:p w:rsidR="00A77B3E">
      <w:r>
        <w:t xml:space="preserve">с участием    истицы   фио                          </w:t>
      </w:r>
    </w:p>
    <w:p w:rsidR="00A77B3E">
      <w:r>
        <w:t>рассмотрев в открытом судебном заседании гражданское дело по иску фио  к Белогруд фио, третьи лица – фио,   Отдел судебных приставов  по адрес  УФССП России по адрес  о взыскании денежных средств в порядке регресса,</w:t>
      </w:r>
    </w:p>
    <w:p w:rsidR="00A77B3E">
      <w:r>
        <w:t xml:space="preserve">   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   Руководствуясь ст. ст. 194-199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 Отказать фио  в удовлетворении исковых требований  к    Белогруд фио о взыскании денежных средств в размере сумма в порядке регрессного требования  по исполненному истицей  Апелляционному определению  Верхового Суда адрес  от дата.</w:t>
      </w:r>
    </w:p>
    <w:p w:rsidR="00A77B3E">
      <w:r>
        <w:t xml:space="preserve">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 Мировой судья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