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№2-22-85/2023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дата                                                                     адрес</w:t>
      </w:r>
    </w:p>
    <w:p w:rsidR="00A77B3E"/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           рассмотрев в открытом судебном заседании гражданское дело по иску  наименование организации к  фио,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 ст. 194-199 ГПК РФ, мировой судья,</w:t>
      </w:r>
    </w:p>
    <w:p w:rsidR="00A77B3E"/>
    <w:p w:rsidR="00A77B3E">
      <w:r>
        <w:t>Р Е Ш И Л:</w:t>
      </w:r>
    </w:p>
    <w:p w:rsidR="00A77B3E">
      <w:r>
        <w:t xml:space="preserve">               Исковые требования наименование организации к  фио, фио о взыскании задолженности по уплате взносов на капитальный ремонт общего имущества многоквартирного жилого дома удовлетворить.  </w:t>
      </w:r>
    </w:p>
    <w:p w:rsidR="00A77B3E">
      <w:r>
        <w:t xml:space="preserve">       Взыскать с 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(доля собственности 1/5) в размере сумма, пеню в размере сумма </w:t>
      </w:r>
    </w:p>
    <w:p w:rsidR="00A77B3E">
      <w:r>
        <w:t xml:space="preserve">      Взыскать с 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(доля собственности 4/5) в размере сумма, пеню в размере сумма </w:t>
      </w:r>
    </w:p>
    <w:p w:rsidR="00A77B3E">
      <w:r>
        <w:t xml:space="preserve">  Взыскать солидарно с фио и фио в пользу наименование организации расходы по уплате государственной пошлины в размере сумма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