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Дело №2-22-177/2022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№22 Алуштинского судебного района  (городской адрес) адрес - мировой судья судебного участка №23 Алуштинского судебного района (городской адрес) адрес фио, </w:t>
      </w:r>
    </w:p>
    <w:p w:rsidR="00A77B3E">
      <w:r>
        <w:t>при секретаре                          фио,</w:t>
      </w:r>
    </w:p>
    <w:p w:rsidR="00A77B3E">
      <w:r>
        <w:t>рассмотрев в открытом судебном заседании гражданское дело по иску наименование организации к фио о возмещении ущерба,  причиненного в результате ДТП, в порядке регресса,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 Руководствуясь ст. ст. 194-199 ГПК РФ, мировой судья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 Отказать наименование организации в удовлетворении исковых требований  к  фио о взыскании   денежной суммы в размере   сумма в счет возмещения вреда, причиненного в результате повреждения застрахованного имущества в дорожно-транспортном происшествии, имевшем место дата,  и расходов  по уплате госпошлины в сумме сумма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    фио</w:t>
      </w:r>
    </w:p>
    <w:p w:rsidR="00A77B3E">
      <w:r>
        <w:t xml:space="preserve">                                                                   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