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2-22-213/2024</w:t>
      </w:r>
    </w:p>
    <w:p w:rsidR="00A77B3E"/>
    <w:p w:rsidR="00A77B3E">
      <w:r>
        <w:t xml:space="preserve">РЕШЕНИЕ </w:t>
      </w:r>
    </w:p>
    <w:p w:rsidR="00A77B3E">
      <w:r>
        <w:t>ИМЕНЕМ РОССИЙСКОЙ ФЕДЕРАЦИИ</w:t>
      </w:r>
    </w:p>
    <w:p w:rsidR="00A77B3E"/>
    <w:p w:rsidR="00A77B3E">
      <w:r>
        <w:tab/>
        <w:t>дата</w:t>
        <w:tab/>
        <w:tab/>
        <w:tab/>
        <w:tab/>
        <w:t xml:space="preserve">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при секретаре фио </w:t>
      </w:r>
    </w:p>
    <w:p w:rsidR="00A77B3E">
      <w:r>
        <w:t xml:space="preserve">с участием ответчика – фио </w:t>
      </w:r>
    </w:p>
    <w:p w:rsidR="00A77B3E">
      <w:r>
        <w:t>рассмотрев в открытом судебном заседании гражданское дело по иску наименование организации к фио о взыскании задолженности по уплате взносов на капитальный ремонт общего имущества многоквартирного дома,</w:t>
      </w:r>
    </w:p>
    <w:p w:rsidR="00A77B3E">
      <w:r>
        <w:t xml:space="preserve"> </w:t>
      </w:r>
    </w:p>
    <w:p w:rsidR="00A77B3E">
      <w:r>
        <w:t>УСТАНОВИЛ:</w:t>
      </w:r>
    </w:p>
    <w:p w:rsidR="00A77B3E"/>
    <w:p w:rsidR="00A77B3E">
      <w:r>
        <w:t>наименование организации (далее наименование организации, истец) обратилась в суд с исковым заявлением к фио, в котором с учетом об уточнении исковых требований просит взыскать с ответчика в свою пользу задолженность по оплате взносов на капитальный ремонт общего имущества в многоквартирном доме за период с августа 2020 по ноябрь 2023 в размере сумма, пени в размере сумма, а также судебные расходы по оплате государственной пошлины за подачу в суд искового заявления в размере сумма.</w:t>
      </w:r>
    </w:p>
    <w:p w:rsidR="00A77B3E">
      <w:r>
        <w:t>Свои исковые требования мотивируют тем, что ответчик по настоящему делу фио является собственником ? части жилого помещения площадью 44,30 кв.м., расположенного в многоквартирном доме по адресу: адрес, следовательно в силу действующего законодательства, регулирующего спорные правоотношения  на нее возложена обязанность по оплате взносов на капитальный ремонт общего имущества в многоквартирном доме (лицевой счет 1090125998). Вместе с тем, свои обязательства по оплате указанного взноса ответчик исполняет ненадлежащим образом, в связи с чем были вынуждены обратиться в суд с настоящим исковым заявлением. При уточнении исковых требований истец указал, что в ходе рассмотрения дела ответчиком добровольно удовлетворены заявленные требования в части погашения задолженности по взносам на капитальный ремонт общего имущества в размере сумма. оплата произведена дата. При этом осталась неоплаченная задолженность по пени, а также сумма судебных расходов по оплате госпошлины. Истец просит суд взыскать сумму неустойку, исчисленную на дату вынесения решения и подлежащую взысканию до момента фактического исполнения обязательства, предоставив соответствующий расчет.</w:t>
      </w:r>
    </w:p>
    <w:p w:rsidR="00A77B3E">
      <w:r>
        <w:t xml:space="preserve">В судебное заседание представитель истца не явился. Представлял в суд ходатайство о рассмотрении дела в его отсутствие, </w:t>
      </w:r>
    </w:p>
    <w:p w:rsidR="00A77B3E">
      <w:r>
        <w:t>Ответчик фио в судебном заседании просила отказать в удовлетворении исковых требований предоставив свои возражения относительно заявленных исковых требований мотивирует тем, что истцом пропущен срок исковой давности. Она добровольно погасила задолженность дата в размере сумма и дата в размере сумма. Считает что задолженность перед истцом погашена в полном объеме. Она является собственником ? части квартиры, в связи с чем обязательства свои по погашению долга  выполнила, согласно принадлежащей ей доли, более того дата ею было подано заявление в Алуштинское представительство  ФКР о разделе лицевых счетов. Также пояснила, что она является собственником ? части квартиры на основании выписки из ЕГРН от дата, кадастровый номер 90:15:телефон:538 площадь 21,15 кв. метров. Также пояснила, что собственником ? части квартиры является фио, которая как второй собственник квартиры обязана самостоятельно соразмеримо своей доли принимать участие в оплате обязательных платежей по общему имуществу, а также участвовать  в расходах и издержках по его содержанию и сохранению.</w:t>
      </w:r>
    </w:p>
    <w:p w:rsidR="00A77B3E">
      <w:r>
        <w:t>С учетом положений ст.167 ГПК РФ, суд считает возможным рассмотреть дело в отсутствие представителя истца.</w:t>
      </w:r>
    </w:p>
    <w:p w:rsidR="00A77B3E">
      <w:r>
        <w:t>Выслушав мнение ответчика фио исследовав письменные материалы дела, суд считает, что исковые требования подлежат удовлетворению по следующим основаниям.</w:t>
      </w:r>
    </w:p>
    <w:p w:rsidR="00A77B3E">
      <w:r>
        <w:t>Судом установлено, что ответчик фио является собственником ? части квартиры по адресу: адрес, что подтверждается выпиской из ЕГРН и не оспаривается сторонами. Собственником второй ? части квартиры является фио</w:t>
      </w:r>
    </w:p>
    <w:p w:rsidR="00A77B3E">
      <w:r>
        <w:t>Суд не нашел правовых оснований для привлечения в качестве соответчика второго собственника, так как исковые требования предъявляемые истцом к ответчику фио (собственнику ? части) предъявлены с учетом доли в праве собственности.</w:t>
      </w:r>
    </w:p>
    <w:p w:rsidR="00A77B3E">
      <w:r>
        <w:t>В соответствии со ст.210 ГК РФ собственник несет бремя содержания принадлежащего ему имущества, если иное не предусмотрено законом или договором.</w:t>
      </w:r>
    </w:p>
    <w:p w:rsidR="00A77B3E">
      <w:r>
        <w:t>Согласно ст.30, ч.3 адресст.31 адресса РФ (далее-ЖК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На основании ч.1 ст.153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ч.3 ст.169 настоящего Кодекса (п.5 ч.2 ст. 153 ЖК РФ).</w:t>
      </w:r>
    </w:p>
    <w:p w:rsidR="00A77B3E">
      <w:r>
        <w:t>Структура платы за жилое помещение и коммунальные услуги включает: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 (ч.2 ст.154 ЖК).</w:t>
      </w:r>
    </w:p>
    <w:p w:rsidR="00A77B3E">
      <w:r>
        <w:t>Постановлением Совета министром адрес от дата №753 утверждена Региональная программа капитального ремонта общего имущества в многоквартирных домах на территории адрес на дата.</w:t>
      </w:r>
    </w:p>
    <w:p w:rsidR="00A77B3E">
      <w:r>
        <w:t xml:space="preserve">Согласно ч.1 ст.171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предоставленных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 </w:t>
      </w:r>
    </w:p>
    <w:p w:rsidR="00A77B3E">
      <w:r>
        <w:t>Судом установлено, что исковые требования к ответчику фио предъявлены из расчета образовавшейся задолженности за период с августа 2020 по дата, которая с учетом оплат составила сумма ( ? доля собственности)</w:t>
      </w:r>
    </w:p>
    <w:p w:rsidR="00A77B3E">
      <w:r>
        <w:t>Согласно ч.2 ст.181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оплате взносов на капитальный ремонт.</w:t>
      </w:r>
    </w:p>
    <w:p w:rsidR="00A77B3E">
      <w:r>
        <w:t>В соответствии со ст.155 п.14.1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лень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установленного для уплаты взносов на капитальный ремонт.</w:t>
      </w:r>
    </w:p>
    <w:p w:rsidR="00A77B3E">
      <w:r>
        <w:t>Учитывая, что судом установлен факт несвоевременной оплаты ответчиками задолженности, с последних в пользу истца подлежат взысканию соответствующие пени.</w:t>
      </w:r>
    </w:p>
    <w:p w:rsidR="00A77B3E">
      <w:r>
        <w:t xml:space="preserve">            В обоснование возражений ответчиком заявлено о пропуске истцом срока исковой давности для предъявления требований.</w:t>
      </w:r>
    </w:p>
    <w:p w:rsidR="00A77B3E">
      <w:r>
        <w:t xml:space="preserve">            В силу статей 195, 196 Гражданского кодекса Российской Федерации (далее по тексту - ГК РФ) исковой давностью признается срок для защиты права по иску лица, право которого нарушено. Исходя из указанной нормы под правом лица, подлежащим защите судом, следует понимать субъективное гражданское право конкретного лица. Общий срок исковой давности устанавливается в три года.</w:t>
      </w:r>
    </w:p>
    <w:p w:rsidR="00A77B3E">
      <w:r>
        <w:t xml:space="preserve">          Статья 199 ГК РФ предусматривает,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 xml:space="preserve">           В силу п. 1,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 1).</w:t>
      </w:r>
    </w:p>
    <w:p w:rsidR="00A77B3E">
      <w:r>
        <w:t xml:space="preserve">  В соответствии е п. 14 Постановление Пленума Верховного Суда РФ от дата N 43 (ред. от дата) «О некоторых вопросах, связанных е применением норм Гражданского кодекса Российской Федерации об исковой давности» исковая давность не течет на протяжении всего времени, пока осуществляется судебная защита, то есть со дня 'обращения в суд в установленном порядке за защитой нарушенного права. Также, согласно п. 17 срок исковой давности не течет с момента обращения за судебной защитой, в том числе со дня подачи заявления о вынесении судебного приказа. По п. 18 в случае отмены судебного приказа, если не истекшая часть срока исковой давности составляет менее шести месяцев, она удлиняется до шести месяцев (пункт I статьи 6. пункт 3 статьи  204 ГК РФ). </w:t>
      </w:r>
    </w:p>
    <w:p w:rsidR="00A77B3E">
      <w:r>
        <w:t xml:space="preserve">Поскольку исполнение ответчиком своих обязательств по частям предусмотрено (путем внесения ежемесячных платежей), что согласуется с положениями статьи 811 ГКРФ, то исковая давность подлежит исчислению отдельно но каждому платежу. </w:t>
      </w:r>
    </w:p>
    <w:p w:rsidR="00A77B3E">
      <w:r>
        <w:t>Таким образом, в случае не поступления периодических платежей в счет погашения задолженности, имеющейся на лицевом счете, у истца имеется право на обращение в суд за взысканием просроченных платежей с даты, следующей за конечной датой внесения каждого периодического платежа. По обязательствам с определенным сроком исполнения течение исковой давности начинается по окончании срока исполнения (пункт 2 статьи 200 Гражданского кодекса Российской Федерации).</w:t>
      </w:r>
    </w:p>
    <w:p w:rsidR="00A77B3E">
      <w:r>
        <w:t>дата мировым судьей вынесен судебный приказ по делу № 2-22-1026/2023 о взыскании с фио в пользу наименование организации задолженности по оплате взносов на капитальный ремонт за период с дата по дата в размере сумма Определением от дата указанный приказ был отменен.</w:t>
      </w:r>
    </w:p>
    <w:p w:rsidR="00A77B3E">
      <w:r>
        <w:t>С учетом приведенных выше положений закона и разъяснений для правильного исчисления срока исковой давности суд считает определить трехлетний период, предшествующей дате обращения Регионального оператора за судебным приказом (дата), так как истец обратился в суд с исковым заявлением в течении 6-ти месяцев после отмены судебного приказа (дата направления иска в суд согласно почтового штемпеля дата), т.е. заявленные требования о взыскании задолженности с дата по ноябрь 2023 являются в пределах установленного законом срока.</w:t>
      </w:r>
    </w:p>
    <w:p w:rsidR="00A77B3E">
      <w:r>
        <w:t xml:space="preserve">          фио произвела гашение задолженности только после обращения истца в суд. </w:t>
      </w:r>
    </w:p>
    <w:p w:rsidR="00A77B3E">
      <w:r>
        <w:t xml:space="preserve">          Статьей 15 ГК РФ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A77B3E">
      <w:r>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A77B3E">
      <w:r>
        <w:t xml:space="preserve">         Статьей 393 ГК РФ предусмотрено, что должник обязан возместить кредитору убытки, причиненные неисполнением или ненадлежащим исполнением обязательства. Убытки определяются в соответствии с правилами, предусмотренными статьей 15 ГК РФ. </w:t>
      </w:r>
    </w:p>
    <w:p w:rsidR="00A77B3E">
      <w:r>
        <w:t xml:space="preserve">          В соответствии с п. 1 ст. 330 Гражданского кодекса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rsidR="00A77B3E">
      <w:r>
        <w:t xml:space="preserve">         В соответствии с ч.ч.14,14.1 Жилищного кодекса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77B3E">
      <w:r>
        <w:t xml:space="preserve">         Учитывая, что неустойка (пени) по своей природе носит компенсационный характер, является способом обеспечения исполнения обязательства должником, направлена на восстановление прав кредитора, нарушенных вследствие ненадлежащего исполнения обязательства, а потому должна соответствовать последствиям нарушения. Таким образом требование истца о взыскание пени является законным, обоснованным и подлежащим удовлетворению.</w:t>
      </w:r>
    </w:p>
    <w:p w:rsidR="00A77B3E">
      <w:r>
        <w:t xml:space="preserve">          Согласно представленного истцом расчета пени за период дата и на момент вынесения судом решения с учетом оплаты сумма сумма с учетом ? доли собственности составила сумма.</w:t>
      </w:r>
    </w:p>
    <w:p w:rsidR="00A77B3E">
      <w:r>
        <w:t xml:space="preserve">       Таким образом, с ответчика в пользу истца подлежат взысканию пени в размере сумма..</w:t>
      </w:r>
    </w:p>
    <w:p w:rsidR="00A77B3E">
      <w:r>
        <w:t>Установленный судом факт, что в процессе рассмотрения дела до вынесения судом решения ответчик перечислил на счет истца требуемую им денежную сумму, не свидетельствует о необоснованности иска и не может служить основанием для отказа в удовлетворении исковых требований.</w:t>
      </w:r>
    </w:p>
    <w:p w:rsidR="00A77B3E">
      <w:r>
        <w:t xml:space="preserve">Суд считает, что данное обстоятельство может служить основанием для указания о том,  что уплаченные суммы подлежат зачету в счет исполнения решения. </w:t>
      </w:r>
    </w:p>
    <w:p w:rsidR="00A77B3E">
      <w:r>
        <w:t xml:space="preserve">Кроме того с ответчика в пользу Фонда подлежит взысканию сумма государственной пошлины в силу части первой статьи 98 ГПК РФ, а именно,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A77B3E"/>
    <w:p w:rsidR="00A77B3E">
      <w:r>
        <w:t>С учетом изложенного и руководствуясь ст. ст. 194-199, мировой судья</w:t>
      </w:r>
    </w:p>
    <w:p w:rsidR="00A77B3E"/>
    <w:p w:rsidR="00A77B3E"/>
    <w:p w:rsidR="00A77B3E"/>
    <w:p w:rsidR="00A77B3E"/>
    <w:p w:rsidR="00A77B3E">
      <w:r>
        <w:t>РЕШИЛ:</w:t>
      </w:r>
    </w:p>
    <w:p w:rsidR="00A77B3E"/>
    <w:p w:rsidR="00A77B3E">
      <w:r>
        <w:tab/>
        <w:t xml:space="preserve">Исковые требования наименование организации к фио Натплье Киприяновны о взыскании задолженности по уплате взносов на капитальный ремонт общего имущества многоквартирного жилого дома -  удовлетворить.  </w:t>
      </w:r>
    </w:p>
    <w:p w:rsidR="00A77B3E">
      <w:r>
        <w:t xml:space="preserve">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 адрес, ул. адрес ( ? доля собственности) за период с дата по дата в размере сумма, (расчетный счет № 40603810340080000020 в наименование организации, БИК телефон, к/с 30101810335100000607, ИНН телефон КПП телефон в наименование организации (для зачисления на л/с 1090125998). Решение в этой части не подлежит исполнению в связи с добровольным погашением ответчиком фио указанной задолженности после предъявления искового заявления в суд. </w:t>
      </w:r>
    </w:p>
    <w:p w:rsidR="00A77B3E">
      <w:r>
        <w:t xml:space="preserve">  Взыскать с фио в пользу наименование организации пеню  на дату вынесения решения в сумме сумма.</w:t>
      </w:r>
    </w:p>
    <w:p w:rsidR="00A77B3E">
      <w:r>
        <w:t xml:space="preserve">  Взыскать с фио в пользу наименование организации расходы по оплате госпошлины в размере сумма. (расчетный счет № 40603810940810000001 в наименование организации в отделении Банка России по адрес, БИК телефон, ИНН телефон, КПП телефон к/с 30101810335100000607).</w:t>
      </w:r>
    </w:p>
    <w:p w:rsidR="00A77B3E">
      <w:r>
        <w:t xml:space="preserve"> Пени с фио подлежат взысканию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№22 Алуштинского судебного района  (городской адрес) адрес в течение месяца со дня  принятия   решения суда в окончательной форме.</w:t>
      </w:r>
    </w:p>
    <w:p w:rsidR="00A77B3E"/>
    <w:p w:rsidR="00A77B3E"/>
    <w:p w:rsidR="00A77B3E">
      <w:r>
        <w:t>Мотивировочное решение составлено дата.</w:t>
      </w:r>
    </w:p>
    <w:p w:rsidR="00A77B3E"/>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