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2-22-240/2025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фио, Коломиец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фио, Коломиец фио, фио о взыскании задолженности по уплате взносов на капитальный ремонт общего имущества многоквартирного жилого дома-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 (доля собственности 3/8) за период с дата по дата в размере сумма, а также  пени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1094725763).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 (доля собственности 3/8) за период с дата по дата в размере сумма, а также  пени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1094725763).</w:t>
      </w:r>
    </w:p>
    <w:p w:rsidR="00A77B3E">
      <w:r>
        <w:t xml:space="preserve"> Взыскать с Коломиец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 (доля собственности 1/4) за период с дата по дата в размере сумма, а также  пени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1094725763).</w:t>
      </w:r>
    </w:p>
    <w:p w:rsidR="00A77B3E">
      <w:r>
        <w:t xml:space="preserve">             Взыскать солидарно с фио, фио, Коломиец фио в пользу  наименование организации расходы по оплате государственной пошлины в размере сумма. (расчетный счет № 40603810940810000001 в наименование организации в отделении Банка России по адрес, БИК телефон, ИНН телефон, КПП телефон КБК 18210803010011000110).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Мировой судья составляет мотивированное решение суда в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