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№2-22-358/2023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адрес «РЕСО-Гарантия» к фио о возмещении ущерба, причиненного в результате ДТП в порядке регресса,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адрес «РЕСО-Гарантия» к фио о возмещении ущерба, причиненного в результате ДТП в порядке регресса -  удовлетворить.  </w:t>
      </w:r>
    </w:p>
    <w:p w:rsidR="00A77B3E">
      <w:r>
        <w:t xml:space="preserve">     Взыскать с  фио в пользу адрес «РЕСО-Гарантия» в счет возмещения ущерба сумма, а также расходы по уплате государственной пошлины в размере сумма.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