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Дело №2-22-305/2019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фио,</w:t>
      </w:r>
    </w:p>
    <w:p w:rsidR="00A77B3E">
      <w:r>
        <w:t>рассмотрев в открытом судебном заседании гражданское дело по иску  Управления труда   и социальной защиты населения Администрации адрес, третье лицо - ГУ УПФР в адрес к фио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Управления труда и социальной защиты населения Администрации адрес, третье лицо - ГУ УПФР в адрес к фио о взыскании  излишне переплаченной  ежемесячной денежной выплаты  удовлетворить.</w:t>
      </w:r>
    </w:p>
    <w:p w:rsidR="00A77B3E">
      <w:r>
        <w:t xml:space="preserve">                Взыскать с фио в пользу Управления труда и социальной защиты населения Администрации адрес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 –УФК по адрес (Управление труда и социальной защиты населения Администрации адрес, КБК телефон 02994040000130.</w:t>
      </w:r>
    </w:p>
    <w:p w:rsidR="00A77B3E">
      <w:r>
        <w:tab/>
        <w:t xml:space="preserve">      Взыскать с фио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месяца.</w:t>
      </w:r>
    </w:p>
    <w:p w:rsidR="00A77B3E">
      <w:r>
        <w:t xml:space="preserve">                </w:t>
      </w:r>
    </w:p>
    <w:p w:rsidR="00A77B3E">
      <w:r>
        <w:t xml:space="preserve">               Мировой судья                                                                    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