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№2-22-357/2023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к фио о взыскании денежных средств по договору займа,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Исковые требования наименование организации к фио о взыскании денежных средств по договору займа -  удовлетворить </w:t>
      </w:r>
    </w:p>
    <w:p w:rsidR="00A77B3E">
      <w:r>
        <w:t xml:space="preserve">    Взыскать с  фио в пользу наименование организации сумму займа в размере сумма, проценты за пользования займом в размере сумма, неустойку в размере сумма, судебные расходы на уплату государственной пошлины в размере сумма, а всего: сумма</w:t>
      </w:r>
    </w:p>
    <w:p w:rsidR="00A77B3E"/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