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2-22-355/2025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1094728517).</w:t>
      </w:r>
    </w:p>
    <w:p w:rsidR="00A77B3E">
      <w:r>
        <w:t>Взыскать с  фио расходы по оплате государственной пошлины в размере сумма (расчетный счет № 40603810940810000001 в наименование организации в отделении Банка России по адрес, БИК телефон, ИНН телефон, КПП телефон КБК 18210803010011000110).</w:t>
      </w:r>
    </w:p>
    <w:p w:rsidR="00A77B3E">
      <w:r>
        <w:t xml:space="preserve">  Зачесть фио в счет взыскания задолженности по уплате взносов на капитальный ремонт общего имущества в многоквартирном доме за период с дата по дата в сумме в размере сумма, а также пени в размере сумма, оплату произведенную дата согласно квитанции № 6/1 в сумме сумма, а также оплату расходов по оплате государственной пошлины в размере сумма, оплату произведенную согласно квитанции № 46 от дата.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