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№2-22-964/2023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представителя ответчиков: фио, фио, фио –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/>
    <w:p w:rsidR="00A77B3E">
      <w:r>
        <w:t>наименование организации (далее по тексту – Фонд) обратилась к мировому судье с исковым заявлением к фио, фио, фио о взыскании задолженности по оплате взносов на капитальный ремонт общего имущества в многоквартирном доме.</w:t>
      </w:r>
    </w:p>
    <w:p w:rsidR="00A77B3E">
      <w:r>
        <w:t>Исковое заявление мотивировано тем, что ответчики, являясь собственниками жилого помещения по адресу: адрес, улица адрес, длительное время не оплачивают взносы на капитальный ремонт общего имущества в многоквартирном доме, в связи с чем за ними образовалась задолженность: за ответчиком фио за период с дата по дата сумма долга в размере сумма, за ответчиком фио за период с дата по дата сумма долга в размере сумма, за ответчиком фио за период с дата по дата сумма долга  в размере сумма Также истец просит взыскать в солидарном порядке государственную пошлину.</w:t>
      </w:r>
    </w:p>
    <w:p w:rsidR="00A77B3E">
      <w:r>
        <w:t xml:space="preserve">           Представитель истца в судебное заседание не явился, извещен надлежащим образом, направил суду заявление, в котором поддержал исковые требования, просил рассмотреть дело в отсутствие представителя истца.</w:t>
      </w:r>
    </w:p>
    <w:p w:rsidR="00A77B3E">
      <w:r>
        <w:t>Ответчики фио, фио, фио в судебное заседание не явились о дне и времени рассмотрения дела извещались надлежащим образом путем направления почтовой корреспонденции по адресу указанному в исковом заявлении, причины неявки суду не предоставила.</w:t>
      </w:r>
    </w:p>
    <w:p w:rsidR="00A77B3E">
      <w:r>
        <w:t xml:space="preserve">          Представитель ответчиков адвокат фио, действующая на основании ордеров в судебном заседании исковые требования не признала пояснила, что взыскание долга с ответчиков не обоснованные, так как был введен мораторий на начисление и взыскание неустойки по долгам за ЖКУ. Постановлением Правительства РФ от дата № 424 1 до дата приостановлено взыскание неустойки (штрафа, пени) в случае несвоевременных и (или) внесенных не в полном размере платы за жилое помещение, коммунальные услуги и взносов на капитальный ремонт. Также считает, что истцом пропущен срок исковой давности дата в течении которого он мог предъявлять требования. Просит суд отказать в удовлетворении исковых требований в полном объеме.</w:t>
      </w:r>
    </w:p>
    <w:p w:rsidR="00A77B3E">
      <w:r>
        <w:t>Согласно ст. 113 ГПК РФ лица, участвующие в деле извещаются судом судебной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судебного извещения или вызова и его вручение адресату, о времени и месте судебного заседания или совершения отдельных процессуальных действий.</w:t>
      </w:r>
    </w:p>
    <w:p w:rsidR="00A77B3E">
      <w:r>
        <w:t xml:space="preserve">Судебное извещение, адресованное лицу, участвующему в деле, направляется по адресу, указанному лицом, участвующим в деле, или его представителем. </w:t>
      </w:r>
    </w:p>
    <w:p w:rsidR="00A77B3E">
      <w:r>
        <w:t>Суд извещал ответчиков по имеющимся в материалах дела адресам о датах судебного заседания. Иных данных о месте жительства ответчика у суда на момент рассмотрения дела не имелось. Доказательств того, что данный адрес не является местом жительства ответчика на момент рассмотрения дела, не представлено.</w:t>
      </w:r>
    </w:p>
    <w:p w:rsidR="00A77B3E">
      <w:r>
        <w:t>Руководствуясь ст. 233 ГПК РФ, суд определил, рассмотреть дело в отсутствие ответчиков, с участием их представителя.</w:t>
      </w:r>
    </w:p>
    <w:p w:rsidR="00A77B3E">
      <w:r>
        <w:t xml:space="preserve">            Рассмотрев материалы дела, мировой судья установил следующие обстоятельства.</w:t>
      </w:r>
    </w:p>
    <w:p w:rsidR="00A77B3E">
      <w:r>
        <w:t>В соответствии с данными Единого государственного реестра юридических лиц Фонд создан дата.</w:t>
      </w:r>
    </w:p>
    <w:p w:rsidR="00A77B3E">
      <w:r>
        <w:t>Одним из основных видов деятельности истца является управление эксплуатацией жилого фонда за вознаграждение или на договорной основе.</w:t>
      </w:r>
    </w:p>
    <w:p w:rsidR="00A77B3E">
      <w:r>
        <w:t>Постановлением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утверждена программа капитального ремонта общего имущества в многоквартирных домах на территории адрес на 2016 – дата.</w:t>
      </w:r>
    </w:p>
    <w:p w:rsidR="00A77B3E">
      <w:r>
        <w:t>Исполнителем указанной выше программы определен, в частности наименование организации.</w:t>
      </w:r>
    </w:p>
    <w:p w:rsidR="00A77B3E">
      <w:r>
        <w:t>В соответствии с постановлением Администрации адрес от дата № 3266 собственники помещений многоквартирного дома № 26 по адресу адрес формируют фонд капитального ремонта на счете регионального оператора.</w:t>
      </w:r>
    </w:p>
    <w:p w:rsidR="00A77B3E">
      <w:r>
        <w:t>Таким образом, между истцом и ответчиками сложились правоотношения, в рамках которых истец реализует программу по капитальному ремонту общего имущества многоквартирного дома, а ответчики должны оплачивать данные работы, в объеме и сроки определенные законом.</w:t>
      </w:r>
    </w:p>
    <w:p w:rsidR="00A77B3E">
      <w:r>
        <w:t>Изучив представленные доказательства, мировой судья приходит к выводу о наличии оснований для частичного удовлетворения искового заявления Фонда по следующим основаниям.</w:t>
      </w:r>
    </w:p>
    <w:p w:rsidR="00A77B3E">
      <w:r>
        <w:t>Так, в соответствии с положениями части третьей статьи 30 Жилищного кодекса Российской Федерации (далее по тексту - ЖК РФ),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Статьей 210 Гражданского кодекса Российской Федерации (далее – ГК РФ)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Пунктом 29 Постановления Пленума Верховного Суда РФ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обязанность по внесению платы за содержание жилого помещения и взносов на капитальный ремонт несет только собственник жилого помещения (статьи 30, 158 ЖК РФ и статья 210 ГК РФ).</w:t>
      </w:r>
    </w:p>
    <w:p w:rsidR="00A77B3E">
      <w:r>
        <w:t xml:space="preserve">   Как усматривается из материалов дела, а также установлено судом на основании представленной выписки из единого государственного реестра недвижимости долевыми собственниками жилого помещения № 7 общей площадью 66,10 кв.м., расположенного по адресу: адрес, адрес является фио (долевая собственность ?), фио (долевая собственность ?, фио (долевая собственность ?).</w:t>
      </w:r>
    </w:p>
    <w:p w:rsidR="00A77B3E">
      <w:r>
        <w:t xml:space="preserve">   Пунктом 2 части 2 статьи 154 ЖК РФ установлено, что плата за жилое помещение и коммунальные услуги для собственника помещения в многоквартирном доме включает в себя, в частности взнос на капитальный ремонт.</w:t>
      </w:r>
    </w:p>
    <w:p w:rsidR="00A77B3E">
      <w:r>
        <w:tab/>
        <w:t>Частью первой статьи 158 ЖК РФ установлено, что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Таким образом, ответчики в силу закона обязаны уплачивать взносы на капитальный ремонт многоквартирного дома, собственником квартиры в котором они являются.</w:t>
      </w:r>
    </w:p>
    <w:p w:rsidR="00A77B3E">
      <w:r>
        <w:t>дата мировым судьей вынесен судебный приказ по делу № 2-22-1277/2020 о взыскании с фио  в пользу наименование организации   задолженности по оплате взносов на капитальный ремонт. Определением от дата указанный приказ был отменен.</w:t>
      </w:r>
    </w:p>
    <w:p w:rsidR="00A77B3E">
      <w:r>
        <w:t>дата мировым судьей вынесен судебный приказ по делу № 2-22-1307/2020 о взыскании с фио  в пользу наименование организации   задолженности по оплате взносов на капитальный ремонт. Определением от дата указанный приказ был отменен.</w:t>
      </w:r>
    </w:p>
    <w:p w:rsidR="00A77B3E">
      <w:r>
        <w:t xml:space="preserve">дата мировым судьей вынесен судебный приказ по делу № 2-22-1275/2020 о взыскании с фио в пользу наименование организации   задолженности по оплате взносов на капитальный ремонт. </w:t>
      </w:r>
    </w:p>
    <w:p w:rsidR="00A77B3E">
      <w:r>
        <w:t xml:space="preserve">         Вместе с тем, ответчики доказательств внесения взносов на капитальный ремонт общего имущества многоквартирного дома суду не представили.</w:t>
      </w:r>
    </w:p>
    <w:p w:rsidR="00A77B3E">
      <w:r>
        <w:t xml:space="preserve">В соответствии с выпиской по лицевому счету № 1089966467 присвоенный адресу: адрес квартира 7, сумма задолженность за период с дата по дата составляет сумма, что подтверждается выпиской по лицевому счет представленной истцом. </w:t>
      </w:r>
    </w:p>
    <w:p w:rsidR="00A77B3E">
      <w:r>
        <w:t xml:space="preserve"> В соответствии с указанной выписки, ежемесячный взнос на капитальный ремонт составляет 66.10 х 6.16 = сумма в период с дата по дата включительно.</w:t>
      </w:r>
    </w:p>
    <w:p w:rsidR="00A77B3E">
      <w:r>
        <w:t xml:space="preserve"> Ежемесячный взнос на капитальный ремонт составляет 66.10  х 6.50 = сумма в период с дата по дата включительно.</w:t>
      </w:r>
    </w:p>
    <w:p w:rsidR="00A77B3E">
      <w:r>
        <w:t xml:space="preserve"> Ежемесячный взнос на капитальный ремонт составляет 66.10  х 6.80 = сумма в период с дата</w:t>
      </w:r>
    </w:p>
    <w:p w:rsidR="00A77B3E">
      <w:r>
        <w:t>Пеня, за которую взыскивается задолженность по л/сь1089966467, на дата составляет сумма, ? часть 22452,53, ? часть сумма</w:t>
      </w:r>
    </w:p>
    <w:p w:rsidR="00A77B3E">
      <w:r>
        <w:t>Возражений по начисленным платежам  ответчиками в суд не представлено.</w:t>
      </w:r>
    </w:p>
    <w:p w:rsidR="00A77B3E">
      <w:r>
        <w:t>Согласно ст. 196 Гражданского кодекса РФ общий срок исковой давности устанавливается в три года.</w:t>
      </w:r>
    </w:p>
    <w:p w:rsidR="00A77B3E">
      <w:r>
        <w:t>На основании ч. 1 ст. 200 ГК РФ течение срока исковой давности начинается со дня, когда лицо узнало или должно было узнать о нарушении своего права.</w:t>
      </w:r>
    </w:p>
    <w:p w:rsidR="00A77B3E">
      <w:r>
        <w:t>В силу ч. 2 ст. 199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>
      <w:r>
        <w:t>Течение трехлетнего срока исковой давности подлежит применению в отношении каждого платежа и начинается по истечении срока его исполнения, то есть к моменту подачи искового заявления (дата) по общему правилу истек срок исковой давности по требованиям о взыскании ежемесячных платежей за период с дата по дата.</w:t>
      </w:r>
    </w:p>
    <w:p w:rsidR="00A77B3E">
      <w:r>
        <w:t>Между тем, согласно ст. 203 ГК РФ течение срока исковой давности прерывается совершением обязанным лицом действий, свидетельствующих о признании долга. После перерыва течение срока исковой давности начинается заново; время, истекшее до перерыва, не засчитывается в новый срок. В соответствии ст. 204 ГК РФ,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 Поскольку судебный приказ мирового судьи судебного участка № 22 Алуштинского судебного района (городской адрес) адрес от дата о взыскании суммы задолженности с фио был отменен дата,  также  судебный приказ мирового судьи судебного участка № 22 Алуштинского судебного района (городской адрес) адрес от дата о взыскании суммы задолженности с фио был отменен 08..02.2021 г.,  то срок судебной защиты составляет 56 дней.</w:t>
      </w:r>
    </w:p>
    <w:p w:rsidR="00A77B3E">
      <w:r>
        <w:t>Таким образом, по платежам за период с дата по дата срок исковой давности истек, и сумма задолженности, которая подлежит взысканию за период с дата по дата составляет сумма.</w:t>
      </w:r>
    </w:p>
    <w:p w:rsidR="00A77B3E">
      <w:r>
        <w:t>С учетом долей принадлежащих ответчикам сумма долга составляет: ответчик фио (право собственности ?) – за период с дата по дата - сумма; ответчик фио (право собственности ?) за период с дата по дата – сумма, ответчик фио (право собственности ?) за период с дата по дата– 7085,94.</w:t>
      </w:r>
    </w:p>
    <w:p w:rsidR="00A77B3E">
      <w:r>
        <w:t>Кроме того  в соответствии с п.65 постановления Пленума Верховного Суда РФ от дата № 7 « О применении судами некоторых положений Гражданского кодекса российской Федерации от ответственности за нарушение обязательств по смыслу ст. 330 ГК РФ, истец вправе требовать присуждения неустойки по день фактического исполнения обязательств.</w:t>
      </w:r>
    </w:p>
    <w:p w:rsidR="00A77B3E">
      <w:r>
        <w:t>Сумма пени на общую сумму задолженности в размере сумма за период с дата по дата составляет - сумма</w:t>
      </w:r>
    </w:p>
    <w:p w:rsidR="00A77B3E">
      <w:r>
        <w:t>С учетом долей принадлежащих ответчикам сумма пени составляет: ответчик фио (право собственности ?) – за период с дата по дата – 832,71; ответчик фио (право собственности ?) за период с дата по дата – сумма, ответчик фио (право собственности ?) за период с дата по дата– сумма</w:t>
      </w:r>
    </w:p>
    <w:p w:rsidR="00A77B3E">
      <w:r>
        <w:t>Суд, проверив расчет, находит возможным признать его правильным  и обоснованным, поскольку он подтверждается представленными в материалы дела доказательствами.</w:t>
      </w:r>
    </w:p>
    <w:p w:rsidR="00A77B3E">
      <w:r>
        <w:t>В соответствии с ч.1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 xml:space="preserve"> С учетом положений приведенных норм, оценив доказательства в соответствии с требованиями ст. 67 ГПК РФ, суд пришел к выводу о частичном удовлетворении исковых требований.</w:t>
      </w:r>
    </w:p>
    <w:p w:rsidR="00A77B3E">
      <w:r>
        <w:t xml:space="preserve">            Руководствуясь ст.ст. 194-199, 235-237   ГПК РФ, мировой судья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(право собственности ?)  за период с дата по дата в размере сумма, пеню в размере  сумма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(право собственности ?)  за период с дата по дата в размере сумма, пеню в размере  сумма</w:t>
      </w:r>
    </w:p>
    <w:p w:rsidR="00A77B3E">
      <w:r>
        <w:t xml:space="preserve">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адрес, ул. адрес (право собственности 1/2)  за период с дата по дата в размере сумма, пеню в размере  сумма</w:t>
      </w:r>
    </w:p>
    <w:p w:rsidR="00A77B3E">
      <w:r>
        <w:t xml:space="preserve">  </w:t>
      </w:r>
    </w:p>
    <w:p w:rsidR="00A77B3E">
      <w:r>
        <w:t xml:space="preserve">     Взыскать солидарно с фио, фио, фио расходы по оплате государственной пошлины в размере сумма</w:t>
      </w:r>
    </w:p>
    <w:p w:rsidR="00A77B3E"/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>Мотивировочное решение составлено дата</w:t>
      </w:r>
    </w:p>
    <w:p w:rsidR="00A77B3E"/>
    <w:p w:rsidR="00A77B3E">
      <w:r>
        <w:t xml:space="preserve"> 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