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№2-22-370/2023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ответчика –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фио о взыскании задолженности за коммунальные услуги по обращению с твердыми коммунальными отходами,</w:t>
      </w:r>
    </w:p>
    <w:p w:rsidR="00A77B3E"/>
    <w:p w:rsidR="00A77B3E">
      <w:r>
        <w:t>У С Т А Н О В И Л:</w:t>
      </w:r>
    </w:p>
    <w:p w:rsidR="00A77B3E">
      <w:r>
        <w:t xml:space="preserve">            наименование организации обратился к мировому судье с исковым заявлением к фио о взыскании задолженности за сбор и вывоз бытовых отходов. Исковые требования мотивированы тем, что по результатам конкурсного отбора наименование организации был присвоен статус регионального оператора по обращению с твердыми коммунальными отходами на территории логической зоны (кластера) адрес № 2 (городские округи Алушта и Ялта). дата между Министерством жилищно-коммунального хозяйства адрес и наименование организации заключено соглашение об организации о осуществлении деятельности по обращению с твердыми коммунальными отходами. На территории муниципального образования городской адрес и Алушта, наименование организации начал осуществлять свою деятельность с дата в статусе регионального оператора по обращению с твердыми коммунальными отходами. Типовая форма договора на оказание услуг по обращению с твердыми коммунальными отходами утверждена Постановлением Правительства РФ № 1156 от дата. наименование организации  как региональный оператор разместил публичную оферту о заключении договора оказания услуг по обращению с твердыми коммунальными отходами на адрес и адрес в газете «Крымские известия» № (6627) и на официальном сайте Регионального оператора в сети Интернет. наименование организации поставлено на учет в соответствии Налоговым кодексом Российской Федерации дата, сведения внесены в Единый государственный реестр юридических лиц, что подтверждается соответствующими свидетельствами, и действует на основании правоустанавливающих и учредительных документов, размещенных наофициальномсайтеинформационнотелекоммуникационнойсети«Интернет»поадресу:истцаподраздел: «правоустанавливающие документы»: altvater.ru. раздел: «Документы».</w:t>
      </w:r>
    </w:p>
    <w:p w:rsidR="00A77B3E">
      <w:r>
        <w:t xml:space="preserve">             Однако, услуги истца наименование организацииответчиком по обращению с твёрдыми коммунальными отходами ответчиком своевременно не оплачены. </w:t>
      </w:r>
    </w:p>
    <w:p w:rsidR="00A77B3E">
      <w:r>
        <w:t xml:space="preserve">            Таким образом, у ответчика по адресу: телефон, РК, адрес  за период с дата по дата включительно образовалась задолженность по оплате коммунальных услуг по обращению с твёрдыми коммунальными отходами в сумме сумма, которая не оплачена до настоящего времени, что подтверждается оборотной ведомостью по лицевому счету № 88045.</w:t>
      </w:r>
    </w:p>
    <w:p w:rsidR="00A77B3E">
      <w:r>
        <w:t xml:space="preserve">          Представитель истца в судебное  заседание не явилась, предоставила суду ходатайство о рассмотрении дела в ее отсутствие, исковые требования поддерживает, просит их удовлетворить. Также суду предоставила письменные пояснения на возражение ответчика, в котором представлен расчет суммы долга в случае применения судом срока исковой давности.</w:t>
      </w:r>
    </w:p>
    <w:p w:rsidR="00A77B3E">
      <w:r>
        <w:t xml:space="preserve">         </w:t>
      </w:r>
    </w:p>
    <w:p w:rsidR="00A77B3E">
      <w:r>
        <w:t xml:space="preserve">           Ответчик фио в судебном заседании исковые требования не признала, считает их не обоснованными и пояснила, что она не заключала прямой договор с истцом по оказанию услуг по вывозу мусора, также считает, что договор должен был быть заключен на основании собрания в МКД по адрес, которое не проводилось, поэтому все начисления регионального оператора по обращению с твердыми коммунальными отходами истец обязан был проводить через управляющую компанию, а не выставлять счет напрямую с собственниками МКД. Услуги управляющей компании она оплачивает регулярно, услугами истца не пользуется. Также пояснила, что истец при обращении с настоящим иском в суд пропустил срок исковой давности для взыскания платежей, так исковое заявление подано  по истечению шести месяцев после отмены судебного приказа. В связи с этим у истца отсутствуют все основания для взыскания задолженности.</w:t>
      </w:r>
    </w:p>
    <w:p w:rsidR="00A77B3E">
      <w:r>
        <w:t xml:space="preserve">            Заслушав  лиц, участвующих в деле, исследовав  материалы, изучив представленные доказательства, мировой судья приходит к выводу о наличии оснований для частичного удовлетворения искового заявления по следующим основаниям.                             </w:t>
      </w:r>
    </w:p>
    <w:p w:rsidR="00A77B3E">
      <w:r>
        <w:t xml:space="preserve">            В соответствии с ч.1 ст.12 ГПК РФ правосудие по гражданским делам осуществляется на основе состязательности и равноправия сторон.</w:t>
      </w:r>
    </w:p>
    <w:p w:rsidR="00A77B3E">
      <w:r>
        <w:t xml:space="preserve">  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 xml:space="preserve">           Согласно адресст. 153 адрес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A77B3E">
      <w:r>
        <w:t>На основании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холодную воду, горячую воду, электрическую энергию, тепловую энергию, марка автомобиля,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Отношения по предоставлению коммунальных услуг собственникам и пользователям помещений в многоквартирных домах, собственникам и пользователям жилых домов, их права и обязанности закреплены в Правилах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дата N 354.</w:t>
      </w:r>
    </w:p>
    <w:p w:rsidR="00A77B3E">
      <w:r>
        <w:t>Все граждане, проживающие в многоквартирных домах, частном секторе, а также юридические лица, индивидуальные предприниматели, от малого и среднего бизнеса, заканчивая крупными предприятиями, обязаны заключить договор на оказание услуг по обращению с твердыми коммунальными отходами с региональным оператором.</w:t>
      </w:r>
    </w:p>
    <w:p w:rsidR="00A77B3E">
      <w:r>
        <w:t>В соответствии с ч. 8 статьи 23 Федерального закона от дата N 458-ФЗ "О внесении изменений в Федеральный закон "Об отходах производства и потребления" обязанность по внесению платы за коммунальную услугу по обращению с ТКО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ТКО и утвержденного единого тарифа на услугу по обращению с ТКО на территории соответствующего субъекта Российской Федерации, но не позднее дата.</w:t>
      </w:r>
    </w:p>
    <w:p w:rsidR="00A77B3E">
      <w:r>
        <w:t>В соответствии с п. 8 (1) "Правил обращения с твердыми коммунальными отходами", утвержденных постановлением Правительства РФ N 1156 региональный оператор заключает договоры на оказание услуг по обращению с твердыми коммунальными отходами в порядке, установленном настоящим разделом, в отношении твердых коммунальных отходов, образующихся:</w:t>
      </w:r>
    </w:p>
    <w:p w:rsidR="00A77B3E">
      <w:r>
        <w:t>а) в жилых помещениях в многоквартирных домах (кроме случаев, предусмотренных частями 1 и 9 статьи 157.2 Жилищного кодекса Российской Федерации,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Федерации), - с лицом, осуществляющим управление многоквартирным домом в соответствии с жилищным законодательством Российской Федерации;</w:t>
      </w:r>
    </w:p>
    <w:p w:rsidR="00A77B3E">
      <w:r>
        <w:t>б) в жилых домах, - с организацией (в том числе некоммерческим объединением), действующей от своего имени и в интересах собственника;</w:t>
      </w:r>
    </w:p>
    <w:p w:rsidR="00A77B3E">
      <w:r>
        <w:t>в) в иных зданиях, строениях, сооружениях, нежилых помещениях, в том числе в многоквартирных домах (кроме случаев, предусмотренных частями 1 и 9 статьи 157.2 Жилищного кодекса Российской Федерации,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Федерации) (далее - нежилые помещения), и на земельных участках, - с лицами, владеющими такими зданиями, строениями, сооружениями, нежилыми помещениями и земельными участками на законных основаниях, или уполномоченными ими лицами.</w:t>
      </w:r>
    </w:p>
    <w:p w:rsidR="00A77B3E">
      <w:r>
        <w:t>Порядок осуществления накопления, сбора, транспортирования, обработки, утилизации, обезвреживания и захоронения твердых коммунальных отходов, заключения договора на оказание услуг по обращению с твердыми коммунальными отходами в период возникновения спорных правоотношений регулировался Правилами обращения с твердыми коммунальными отходами, утвержденными постановлением Правительства Российской Федерации от дата N 1156.</w:t>
      </w:r>
    </w:p>
    <w:p w:rsidR="00A77B3E">
      <w:r>
        <w:t>В соответствии с п. 4 ст. 24.7 Федерального закона от дата N 89-ФЗ "Об отходах производства и потребления" и п. 5 Правил обращения с твердыми коммунальными отходами,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(площадки) их накопления. Договор на оказание услуг по обращению с твердыми коммунальными отходами заключается в соответствии с типовым договором, утвержденным Правительством Российской Федерации. Такой договор является публичным для регионального оператора по обращению с ТКО.</w:t>
      </w:r>
    </w:p>
    <w:p w:rsidR="00A77B3E">
      <w:r>
        <w:t>Региональный оператор не вправе отказать в заключении договора собственнику твердых коммунальных отходов, которые образуются и места накопления которых находятся в зоне его деятельности.</w:t>
      </w:r>
    </w:p>
    <w:p w:rsidR="00A77B3E">
      <w:r>
        <w:t>В соответствии с п. 148(1)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дата N 354, договор, содержащий положения о предоставлении коммунальной услуги по обращению с ТКО, может быть заключен с исполнителем в письменной форме или путем совершения конклюдентных действий (то есть действий, свидетельствующих о намерении потреблять коммунальные услуги или о фактическом потреблении таких услуг) и считается заключенным потребителем с соответствующим исполнителем с даты начала предоставления коммунальных услуг таким исполнителем, в соответствии с п. 148(21) Правил.</w:t>
      </w:r>
    </w:p>
    <w:p w:rsidR="00A77B3E">
      <w:r>
        <w:t>В соответствии с п. 8 (18) Правил N 1156 до дня заключения договора на оказание услуг по обращению с ТКО услуга по обращению с ТКО оказывается РО в соответствии с условиями типового договора и Соглашением и подлежит оплате потребителем в соответствии с условиями типового договора по цене, равной утвержденному в установленном порядке единому тарифу на услугу РО,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ТКО.</w:t>
      </w:r>
    </w:p>
    <w:p w:rsidR="00A77B3E">
      <w:r>
        <w:t>Следовательно, договор на оказание услуги по обращению с ТКО между сторонами по делу заключен независимо от наличия письменного договора на оказание услуг по обращению с ТКО.</w:t>
      </w:r>
    </w:p>
    <w:p w:rsidR="00A77B3E">
      <w:r>
        <w:t>Порядок оказания и оплаты коммунальных услуг, в том числе услуги по ТКО, регулируется положениями ЖК РФ и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дата N 354.</w:t>
      </w:r>
    </w:p>
    <w:p w:rsidR="00A77B3E">
      <w:r>
        <w:t>В соответствии с пунктом 148(30) Правил N 354 размер платы за коммунальную услугу по обращению с ТКО определяется исходя из количества граждан, постоянно и временно проживающих в жилом помещении, на основании нормативов накопления ТКО, тарифа. В данном случае в качестве расчетной единицы для квартиры принимается норматив накопления ТКО на 1 проживающего в жилом помещении.</w:t>
      </w:r>
    </w:p>
    <w:p w:rsidR="00A77B3E">
      <w:r>
        <w:t xml:space="preserve">            Судом установлено, что определением от дата и.о.мирового судьи судебного участка № 22 Алуштинского судебного района  мировым судьей судебного участка № 23 Алуштинского судебного района адрес отменен судебный приказ от дата о взыскании с фио в пользу наименование организации задолженности за коммунальные услуги по сбору и вывозу твердых коммунальных отходов в размере сумма за период с дата по дата .</w:t>
      </w:r>
    </w:p>
    <w:p w:rsidR="00A77B3E">
      <w:r>
        <w:t xml:space="preserve">           Начисления за коммунальные услуги по обращению с ТКО производятся истцом по лицевому счету № 88045 по адресу: адрес. </w:t>
      </w:r>
    </w:p>
    <w:p w:rsidR="00A77B3E">
      <w:r>
        <w:t xml:space="preserve">           На момент неуплаты задолженности по оплате коммунальных услуг по обращению с ТКО ответчик зарегистрирован по указанному адресу.</w:t>
      </w:r>
    </w:p>
    <w:p w:rsidR="00A77B3E">
      <w:r>
        <w:t xml:space="preserve">          Объём принимаемых ТКО составляет: 2.4 м дата на человека.</w:t>
      </w:r>
    </w:p>
    <w:p w:rsidR="00A77B3E">
      <w:r>
        <w:t xml:space="preserve">          Стоимость услуги Регионального оператора на одного человека в месяц, проживающего на территории городского адрес (тарифы) составляет:</w:t>
      </w:r>
    </w:p>
    <w:p w:rsidR="00A77B3E">
      <w:r>
        <w:t xml:space="preserve">        </w:t>
      </w:r>
    </w:p>
    <w:p w:rsidR="00A77B3E">
      <w:r>
        <w:t xml:space="preserve"> с дата по дата = сумма в месяц</w:t>
      </w:r>
    </w:p>
    <w:p w:rsidR="00A77B3E">
      <w:r>
        <w:t xml:space="preserve"> с дата по дата = сумма в месяц</w:t>
      </w:r>
    </w:p>
    <w:p w:rsidR="00A77B3E">
      <w:r>
        <w:t xml:space="preserve"> с дата по дата = сумма в месяц</w:t>
      </w:r>
    </w:p>
    <w:p w:rsidR="00A77B3E">
      <w:r>
        <w:t xml:space="preserve"> с дата по настоящее время = сумма в месяц;</w:t>
      </w:r>
    </w:p>
    <w:p w:rsidR="00A77B3E"/>
    <w:p w:rsidR="00A77B3E">
      <w:r>
        <w:t xml:space="preserve">          Доказательств, которые могут служить основанием для освобождения ответчиков от уплаты задолженности, суду не представлено, а равно не представлено доказательств неисполнения либо ненадлежащего исполнения наименование организации услуг по вывозу ТКО.</w:t>
      </w:r>
    </w:p>
    <w:p w:rsidR="00A77B3E">
      <w:r>
        <w:t>Поскольку размер задолженности подтвержден материалами дела, расчет задолженности, представленный истцом, судом проверен и признан обоснованным, ответчиками доказательств оплаты задолженности в материалы дела не представлено.</w:t>
      </w:r>
    </w:p>
    <w:p w:rsidR="00A77B3E"/>
    <w:p w:rsidR="00A77B3E">
      <w:r>
        <w:t>Доводы ответчика о том, что договор не был заключен, обоснованно не приняты судом во внимание, так как в соответствии с действующим законодательством договор на вывоз ТБО является публичным и считается заключенным вне зависимости от соблюдения формальных условий его заключения (подписи потребителя). Моментом его заключения является момент, когда потребитель совершил любые действия, свидетельствующие о принятии им предложенных условий. Вынос мусора, пользование контейнерами, относится к конклюдентным действиям и подтверждает согласие потребителя на оказание услуг именно наименование организации, которое обслуживает население адрес.</w:t>
      </w:r>
    </w:p>
    <w:p w:rsidR="00A77B3E">
      <w:r>
        <w:t>Согласно п.8(17) Постановления Правительства РФ от дата N 1156 "Об обращении с твердыми коммунальными отходами и внесении изменения в постановление Правительства Российской Федерации от дата N 641" 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8(5) - 8(7) настоящих Правил. Заявка потребителя рассматривается в порядке, предусмотренном пунктами 8(8) - 8(16) настоящих Правил.</w:t>
      </w:r>
    </w:p>
    <w:p w:rsidR="00A77B3E">
      <w:r>
        <w:t>В случае если потребитель не направил региональному оператору заявку потребителя и документы в соответствии с пунктами 8(5) - 8(7) настоящих Правил в указанный срок,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 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"Интернет".</w:t>
      </w:r>
    </w:p>
    <w:p w:rsidR="00A77B3E">
      <w:r>
        <w:t>Ответчик с заявкой потребителя не обращались, следовательно, договор на оказание услуг по обращению с твердыми коммунальными отходами считается заключенным на условиях типового договора вступившим в силу на 16-й рабочий день после размещения региональным оператором предложения о заключении указанного договора на своем официально сайте в информационно-телекоммуникационной сети "Интернет". Заключение договора в письменной форме в данном случае не является обязательным.</w:t>
      </w:r>
    </w:p>
    <w:p w:rsidR="00A77B3E">
      <w:r>
        <w:t>При этом следует учитывать специфику услуг по сбору и транспортировке твердых коммунальных отходов, а именно, ее непрерывность, необходимость оказания данной услуги ежедневно в соответствии с нормативно-правовыми актами, регулирующими сферу обращения с отходами.</w:t>
      </w:r>
    </w:p>
    <w:p w:rsidR="00A77B3E">
      <w:r>
        <w:t>В силу ч. 1 ст. 22 ФЗ РФ "О санитарно-эпидемиологическом благополучии населения"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должна осуществляться в соответствии с санитарными правилами и иными нормативными правовыми актами Российской Федерации.</w:t>
      </w:r>
    </w:p>
    <w:p w:rsidR="00A77B3E">
      <w:r>
        <w:t xml:space="preserve">Исходя из вышеприведенных положений законодательства, деятельность по вывозу мусора является специализированной. Факт осуществления наименование организации законной и фактической деятельности по сбору, транспортированию отходов в ходе судебного разбирательства нашел свое подтверждение. </w:t>
      </w:r>
    </w:p>
    <w:p w:rsidR="00A77B3E">
      <w:r>
        <w:t>При этом ответчиком не представлено достоверных доказательств, подтверждающих самостоятельный вывоз и утилизацию бытовых отходов способами, не нарушающими действующее законодательство, либо заключения соответствующих договоров с третьими лицами в спорный период, на основании которых можно сделать вывод о том, что ответчик не пользовался предоставляемой истцом услугой по вывозу ТКО (договор с иной организацией либо самостоятельно осуществляют вывоз ТКО по разовым талонам, оформляемым в специализированных предприятиях, при этом установлено, что наименование организации оказывало услуги по вывозу мусора путем сбора отходов), что свидетельствует о наличии между сторонами договорных правоотношений в силу ч. 3 ст. 438 ГК РФ.</w:t>
      </w:r>
    </w:p>
    <w:p w:rsidR="00A77B3E">
      <w:r>
        <w:t>Само по себе отсутствие отдельно заключенного договора с ответчиками на оказание услуг по вывозу мусора, не свидетельствует об отсутствии между сторонами договорных отношений, поскольку действия наименование организации основаны на публичности в отношении всех физических лиц на территории адрес и фактическом предоставлении услуг.</w:t>
      </w:r>
    </w:p>
    <w:p w:rsidR="00A77B3E">
      <w:r>
        <w:t xml:space="preserve">Ответчиком подано заявление о применении срока исковой давности. </w:t>
      </w:r>
    </w:p>
    <w:p w:rsidR="00A77B3E">
      <w:r>
        <w:t>Согласно разъяснениям Верховного Суда Российской Федерации, содержащимся в абзаце 2 пункта 18 Постановления Пленума от дата N 43 "О некоторых вопросах, связанных с применением норм Гражданского кодекса Российской Федерации об исковой давности"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A77B3E">
      <w:r>
        <w:t>Истец обратился в суд с настоящим иском дата, то есть, по истечении шести месяцев со дня отмены судебного приказа (дата),</w:t>
      </w:r>
    </w:p>
    <w:p w:rsidR="00A77B3E">
      <w:r>
        <w:t>При таких обстоятельствах в соответствии со ст. 199 ГК РФ, к заявленным за дата – дата (включительно) исковым требованиям подлежит применению срок исковой давности.</w:t>
      </w:r>
    </w:p>
    <w:p w:rsidR="00A77B3E">
      <w:r>
        <w:t>Таким образом, с ответчика в пользу истца подлежит взысканию задолженность за период с  дата по дата в размере сумма.</w:t>
      </w:r>
    </w:p>
    <w:p w:rsidR="00A77B3E">
      <w:r>
        <w:t>Кроме того с ответчика в пользу истца  подлежит взысканию сумма государственной пошлины в силу части первой статьи 98 ГПК РФ, а именно,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77B3E">
      <w:r>
        <w:t xml:space="preserve">              Руководствуясь ст. 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за коммунальные услуги по обращению с твердыми коммунальными отходами - удовлетворить.  </w:t>
      </w:r>
    </w:p>
    <w:p w:rsidR="00A77B3E">
      <w:r>
        <w:t xml:space="preserve">       Взыскать с  фио в пользу наименование организации задолженность  за коммунальные услуги по обращению с твердыми коммунальными отходами за период с дата по дата в размере сумма. 96 коп., а также  расходы по оплате государственной пошлины в размере сумма.</w:t>
      </w:r>
    </w:p>
    <w:p w:rsidR="00A77B3E">
      <w:r>
        <w:t xml:space="preserve">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>Мотивировочное решение изготовлено дата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