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№2-22-372/2023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участием:  представителя истца – фио</w:t>
      </w:r>
    </w:p>
    <w:p w:rsidR="00A77B3E">
      <w:r>
        <w:t>ответчика –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 в лице филиала наименование организации «Южнобережный» к фио о взыскании задолженности за потребленную тепловую энергию,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 в лице филиала наименование организации «Южнобережный» к фио о взыскании задолженности за потребленную тепловую энергию -  удовлетворить.  </w:t>
      </w:r>
    </w:p>
    <w:p w:rsidR="00A77B3E">
      <w:r>
        <w:t xml:space="preserve">     Взыскать с фио в пользу наименование организации  в лице филиала наименование организации «Южнобережный»  задолженность по оплате пени за период с дата по дата в размере 2230 (сумма прописью) 87 коп., а также судебные расходы по оплате государственной пошлины в размере сумма.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