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</w:t>
      </w:r>
    </w:p>
    <w:p w:rsidR="00A77B3E">
      <w:r>
        <w:t xml:space="preserve">адрес №22 Алуштинского судебного района  (городской адрес) адрес; адрес: адрес; http://mirsud82.rk.gov.ru  </w:t>
      </w:r>
    </w:p>
    <w:p w:rsidR="00A77B3E">
      <w:r>
        <w:t xml:space="preserve">                                                 Именем Российской Федерации</w:t>
      </w:r>
    </w:p>
    <w:p w:rsidR="00A77B3E">
      <w:r>
        <w:t xml:space="preserve">                                                         СУДЕБНЫЙ ПРИКАЗ</w:t>
      </w:r>
    </w:p>
    <w:p w:rsidR="00A77B3E">
      <w:r>
        <w:t xml:space="preserve"> дата                                                                                      Дело № 2-22-414/2021</w:t>
      </w:r>
    </w:p>
    <w:p w:rsidR="00A77B3E">
      <w:r>
        <w:t xml:space="preserve"> </w:t>
      </w:r>
    </w:p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 рассмотрев заявление взыскателя  наименование организации в лице структурного подразделения Алуштинского РОЭ наименование организации,  находящегося  по адресу:  адрес,</w:t>
      </w:r>
    </w:p>
    <w:p w:rsidR="00A77B3E">
      <w:r>
        <w:t>к должнику фио, паспортные данные, зарегистрированному и проживающему по адресу: адрес,</w:t>
      </w:r>
    </w:p>
    <w:p w:rsidR="00A77B3E">
      <w:r>
        <w:t xml:space="preserve">о вынесении судебного приказа о взыскании задолженности за потребленную электроэнергию в сумме сумма, расходов по госпошлине в сумме сумма, </w:t>
      </w:r>
    </w:p>
    <w:p w:rsidR="00A77B3E">
      <w:r>
        <w:t>исследовав сведения, изложенные в направленном  взыскателем  заявлении о вынесении   судебного приказа  и  приложенных к нему документах,  на основании ст.ст.153, 154, 155 ЖК РФ, руководствуясь ст.ст.98, 122-127  ГПК РФ,</w:t>
      </w:r>
    </w:p>
    <w:p w:rsidR="00A77B3E">
      <w:r>
        <w:t xml:space="preserve">                                                          П О С Т А Н О В И Л:</w:t>
      </w:r>
    </w:p>
    <w:p w:rsidR="00A77B3E"/>
    <w:p w:rsidR="00A77B3E">
      <w:r>
        <w:t xml:space="preserve">Взыскать с должника фио, паспортные данные, зарегистрированного и проживающего по адресу: адрес, </w:t>
      </w:r>
    </w:p>
    <w:p w:rsidR="00A77B3E">
      <w:r>
        <w:t>в пользу взыскателя  наименование организации в лице структурного подразделения Алуштинского РОЭ наименование организации,  находящегося  по адресу:  адрес:</w:t>
      </w:r>
    </w:p>
    <w:p w:rsidR="00A77B3E">
      <w:r>
        <w:t xml:space="preserve">              задолженность за потребленную электроэнергию в сумме сумма, расходы по госпошлине в сумме сумма, а всего взыскать сумма на банковские реквизиты: </w:t>
      </w:r>
    </w:p>
    <w:p w:rsidR="00A77B3E">
      <w:r>
        <w:t xml:space="preserve">                ОГРН 1149102003423, ИНН/КПП 9102002878/910145002, наименование организации р/с 40602810500230020007, корр.счет: 30101810835400000123, БИК: телефон.</w:t>
      </w:r>
    </w:p>
    <w:p w:rsidR="00A77B3E">
      <w:r>
        <w:t xml:space="preserve">               В соответствии со ст.128 ГПК РФ должник в течение 10 дней со дня получения судебного приказа имеет право представить возражения относительно его исполнения. В случае не поступления возражений мировому судье в установленный срок судебный приказ подлежит выдаче взыскателю для предъявления его к исполнению.</w:t>
      </w:r>
    </w:p>
    <w:p w:rsidR="00A77B3E">
      <w:r>
        <w:t xml:space="preserve">     Судебный приказ является исполнительным документом.</w:t>
      </w:r>
    </w:p>
    <w:p w:rsidR="00A77B3E">
      <w:r>
        <w:t xml:space="preserve">     </w:t>
      </w:r>
    </w:p>
    <w:p w:rsidR="00A77B3E"/>
    <w:p w:rsidR="00A77B3E">
      <w:r>
        <w:t xml:space="preserve">      Мировой судья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