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№2-22-651/2020</w:t>
      </w:r>
    </w:p>
    <w:p w:rsidR="00A77B3E">
      <w:r>
        <w:t xml:space="preserve">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 фио,</w:t>
      </w:r>
    </w:p>
    <w:p w:rsidR="00A77B3E">
      <w:r>
        <w:t xml:space="preserve">   с участием ответчика  фио,</w:t>
      </w:r>
    </w:p>
    <w:p w:rsidR="00A77B3E">
      <w:r>
        <w:t xml:space="preserve">   рассмотрев в открытом судебном заседании гражданское дело по иску наименование организации к фио  о взыскании денежных средств  по договору займа,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                                                                .  .  .</w:t>
      </w:r>
    </w:p>
    <w:p w:rsidR="00A77B3E">
      <w:r>
        <w:t xml:space="preserve">  </w:t>
      </w:r>
    </w:p>
    <w:p w:rsidR="00A77B3E">
      <w:r>
        <w:t xml:space="preserve">       Руководствуясь ст. ст. 194-198  ГПК РФ, мировой судья,</w:t>
      </w:r>
    </w:p>
    <w:p w:rsidR="00A77B3E">
      <w:r>
        <w:t>Р Е Ш И Л:</w:t>
      </w:r>
    </w:p>
    <w:p w:rsidR="00A77B3E">
      <w:r>
        <w:t xml:space="preserve">       Исковые требования наименование организации к фио  о взыскании денежных средств  по договору займа удовлетворить.</w:t>
      </w:r>
    </w:p>
    <w:p w:rsidR="00A77B3E">
      <w:r>
        <w:t xml:space="preserve">       Взыскать с  фио  в пользу наименование организации сумму  основного долга в размере сумма по договору займа №1902118812/1 от дата, госпошлину в  размере сумма,   а всего  сумма 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