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2-22-975/2023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   адрес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с участием ответчика фио</w:t>
      </w:r>
    </w:p>
    <w:p w:rsidR="00A77B3E">
      <w:r>
        <w:t xml:space="preserve">          рассмотрев в открытом судебном заседании гражданское дело по иску ООО Микрокредитной наименование организации к фио о взыскании задолженности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             Исковые требования ООО Микрокредитной наименование организации к фио о взыскании задолженности по договору займа -  удовлетворить </w:t>
      </w:r>
    </w:p>
    <w:p w:rsidR="00A77B3E">
      <w:r>
        <w:t xml:space="preserve">    Взыскать с  фио в пользу ООО Микрокредитной наименование организации задолженность по договору займа № 202209260910 от дата  в размере сумма, судебные расходы по  оплате государственной пошлины в размере сумма. 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