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 xml:space="preserve">         Дело № 2-22-1094/2025</w:t>
      </w:r>
    </w:p>
    <w:p w:rsidR="00A77B3E">
      <w:r>
        <w:t>РЕШЕНИЕ</w:t>
      </w:r>
    </w:p>
    <w:p w:rsidR="00A77B3E">
      <w:r>
        <w:t>ИМЕНЕМ РОССИЙСКОЙ ФЕДЕРАЦИИ</w:t>
      </w:r>
    </w:p>
    <w:p w:rsidR="00A77B3E">
      <w:r>
        <w:t>(резолютивная часть)</w:t>
      </w:r>
    </w:p>
    <w:p w:rsidR="00A77B3E"/>
    <w:p w:rsidR="00A77B3E">
      <w:r>
        <w:t xml:space="preserve"> дата                                                                адрес</w:t>
      </w:r>
    </w:p>
    <w:p w:rsidR="00A77B3E">
      <w:r>
        <w:t xml:space="preserve"> </w:t>
      </w:r>
    </w:p>
    <w:p w:rsidR="00A77B3E">
      <w:r>
        <w:t xml:space="preserve">           Мировой судья судебного участка № 22 Алуштинского судебного района (городской адрес) адрес фио </w:t>
      </w:r>
    </w:p>
    <w:p w:rsidR="00A77B3E">
      <w:r>
        <w:t>при секретаре фио</w:t>
      </w:r>
    </w:p>
    <w:p w:rsidR="00A77B3E">
      <w:r>
        <w:t xml:space="preserve">          рассмотрев в открытом судебном заседании гражданское дело по иску  наименование организации к фио о взыскании задолженности по оплате за содержание и текущий ремонт общего имущества многоквартирного дома,</w:t>
      </w:r>
    </w:p>
    <w:p w:rsidR="00A77B3E"/>
    <w:p w:rsidR="00A77B3E">
      <w:r>
        <w:t>У С Т А Н О В И Л:</w:t>
      </w:r>
    </w:p>
    <w:p w:rsidR="00A77B3E"/>
    <w:p w:rsidR="00A77B3E">
      <w:r>
        <w:t xml:space="preserve">     Руководствуясь ст. ст. 194-199 ГПК РФ, мировой судья</w:t>
      </w:r>
    </w:p>
    <w:p w:rsidR="00A77B3E"/>
    <w:p w:rsidR="00A77B3E">
      <w:r>
        <w:t>Р Е Ш И Л:</w:t>
      </w:r>
    </w:p>
    <w:p w:rsidR="00A77B3E"/>
    <w:p w:rsidR="00A77B3E">
      <w:r>
        <w:t xml:space="preserve">           Исковые  требования наименование организации к фио о взыскании задолженности по оплате за содержание и текущий ремонт общего имущества многоквартирного дома – удовлетворить.</w:t>
      </w:r>
    </w:p>
    <w:p w:rsidR="00A77B3E">
      <w:r>
        <w:t xml:space="preserve">          Взыскать с фио (паспортные данные)  в пользу наименование организации (ОГРН 1239100013570) задолженность по оплате за содержание и текущий ремонт общего имущества многоквартирного дома за период с дата по дата в размере сумма, а также  судебные расходы по оплате государственной пошлины в размере сумма </w:t>
      </w:r>
    </w:p>
    <w:p w:rsidR="00A77B3E">
      <w:r>
        <w:t>Лица, участвующие в деле, их представители, которые присутствовали в судебном заседании, вправе подать мировому судье судебного участка № 22 Алуштинского судебного района (городской адрес) адрес заявление о составлении мотивированного решения в течение трех дней со дня объявления резолютивной части решения суда.</w:t>
      </w:r>
    </w:p>
    <w:p w:rsidR="00A77B3E">
      <w:r>
        <w:t xml:space="preserve">  Лица, участвующие в деле, их представители, не присутствовавшие в судебном заседании, вправе подать мировому судье судебного участка № 22 Алуштинского судебного района (городской адрес) адрес заявление о составлении мотивированного решения суда в течение пятнадцати дней со дня объявления резолютивной части решения суда.</w:t>
      </w:r>
    </w:p>
    <w:p w:rsidR="00A77B3E">
      <w:r>
        <w:t xml:space="preserve">  Мировой судья составляет мотивированное решение суда в течении десяти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A77B3E">
      <w:r>
        <w:t xml:space="preserve">  Решение может быть обжаловано в апелляционном порядке в Алуштинский городской суд адрес через мирового судью судебного участка №22 Алуштинского судебного района  (городской адрес) адрес в течение месяца со дня  принятия   решения суда в окончательной форме.</w:t>
      </w:r>
    </w:p>
    <w:p w:rsidR="00A77B3E"/>
    <w:p w:rsidR="00A77B3E">
      <w:r>
        <w:t xml:space="preserve">                Мировой судья                                                                           фио</w:t>
      </w:r>
    </w:p>
    <w:p w:rsidR="00A77B3E"/>
    <w:p w:rsidR="00A77B3E"/>
    <w:p w:rsidR="00A77B3E"/>
    <w:p w:rsidR="00A77B3E"/>
    <w:p w:rsidR="00A77B3E"/>
    <w:p w:rsidR="00A77B3E"/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