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№ 2-22-1272/2025</w:t>
      </w:r>
    </w:p>
    <w:p w:rsidR="00A77B3E">
      <w:r>
        <w:t>О П Р Е Д Е Л Е Н И Е</w:t>
      </w:r>
    </w:p>
    <w:p w:rsidR="00A77B3E">
      <w:r>
        <w:t>об оставлении иска без рассмотрения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 фио </w:t>
      </w:r>
    </w:p>
    <w:p w:rsidR="00A77B3E">
      <w:r>
        <w:t xml:space="preserve">   при секретаре – фио 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к фио, фио о взыскании задолженности по уплате взносов на капитальный ремонт общего имущества многоквартирного жилого дома,</w:t>
      </w:r>
    </w:p>
    <w:p w:rsidR="00A77B3E"/>
    <w:p w:rsidR="00A77B3E">
      <w:r>
        <w:t xml:space="preserve">                                                       У С Т А Н О В И Л:</w:t>
      </w:r>
    </w:p>
    <w:p w:rsidR="00A77B3E"/>
    <w:p w:rsidR="00A77B3E">
      <w:r>
        <w:t xml:space="preserve">         наименование организации обратился к мировому судье с исковым заявлением к фио о взыскании задолженности по уплате взносов на капитальный ремонт общего имущества многоквартирного жилого дома расположенного по адресу: адрес. задолженность за период с октября 2021 по дата в размере сумма, пени в размере сумма, а также просят взыскать судебные расходы в размере сумма</w:t>
      </w:r>
    </w:p>
    <w:p w:rsidR="00A77B3E">
      <w:r>
        <w:t>Определением суда от дата по делу был привлечен соответчик фио, который является собственником квартиры по адресу адрес с дата.</w:t>
      </w:r>
    </w:p>
    <w:p w:rsidR="00A77B3E">
      <w:r>
        <w:t>В суд от истца поступило уточненное исковое заявление,  в котором просят взыскать с ответчика фио сумму долга за период с дата по дата в размере сумма также взыскать с фио сумму долга за период с дата по дата в размере сумма, пени в размере сумма</w:t>
      </w:r>
    </w:p>
    <w:p w:rsidR="00A77B3E">
      <w:r>
        <w:t>Стороны в судебное заседание не явились, о дне и времени рассмотрения дела извещены надлежащим образом.</w:t>
      </w:r>
    </w:p>
    <w:p w:rsidR="00A77B3E">
      <w:r>
        <w:t xml:space="preserve">От представителя истца поступило ходатайство о рассмотрении дела в его отсутствие. </w:t>
      </w:r>
    </w:p>
    <w:p w:rsidR="00A77B3E">
      <w:r>
        <w:t>От ответчика фио поступило заявление о рассмотрении дела в ее отсутствие, с исковыми требованиями не согласна, просила суд принять решение с учетом поданных возражений.</w:t>
      </w:r>
    </w:p>
    <w:p w:rsidR="00A77B3E">
      <w:r>
        <w:t xml:space="preserve">                 Исследовав материалы дела, суд приходит к следующему:</w:t>
      </w:r>
    </w:p>
    <w:p w:rsidR="00A77B3E">
      <w:r>
        <w:t xml:space="preserve">  В соответствии с ч. 4 ст. 3 ГПК РФ заявление подается в суд после соблюдения претензионного или иного досудебного порядка урегулирования спора, если это предусмотрено федеральным законом для данной категории споров. Согласно абз. 2 ст. 222 ГПК РФ суд оставляет заявление без рассмотрения в случае, если истцом не соблюден установленный федеральным законом для данной категории дел досудебный порядок урегулирования спора.</w:t>
      </w:r>
    </w:p>
    <w:p w:rsidR="00A77B3E">
      <w:r>
        <w:t xml:space="preserve">   Из поданных возражений ответчиком фио и  установлено судом, что на момент рассмотрения дела фио не является собственником квартиры с дата, соответственно ответчик фио является собственником квартиры по адресу: адрес с дата, что подтверждается выпиской из Единого государственного реестра  недвижимости, которая была получена по запросу суда. </w:t>
      </w:r>
    </w:p>
    <w:p w:rsidR="00A77B3E">
      <w:r>
        <w:t xml:space="preserve">           В силу ст. 210 Гражданского кодекса Российской Федерации, ст. 30 ЖК РФ собственник несет бремя содержания принадлежащего ему имущества.</w:t>
      </w:r>
    </w:p>
    <w:p w:rsidR="00A77B3E">
      <w:r>
        <w:t xml:space="preserve">           В части 1 статьи 153 ЖК РФ установлена обязанность граждан и организаций своевременно и полностью вносить плату за жилое помещение и коммунальные услуги.</w:t>
      </w:r>
    </w:p>
    <w:p w:rsidR="00A77B3E">
      <w:r>
        <w:t xml:space="preserve">          В соответствии с п. 5 ч. 2 ст.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такое помещение, с учетом правила установленного ч. 3 ст. 169 ЖК РФ (возникновение обязанности по уплате взносов на капитальный ремонт общего имущества в многоквартирном доме).</w:t>
      </w:r>
    </w:p>
    <w:p w:rsidR="00A77B3E">
      <w:r>
        <w:t xml:space="preserve">           Между тем, в силу ч. 3 ст.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A77B3E">
      <w:r>
        <w:t xml:space="preserve">          Из вышеуказанного следует, что долги за предыдущего собственника переходят к новому собственнику жилья только в части платы за капитальный ремонт общего имущества в многоквартирном доме. Обязанность по внесению платы за коммунальные услуги, а также содержание и ремонт общего имущества в многоквартирном доме возникает у нового собственника с момента возникновения у него права собственности на жилое помещение.</w:t>
      </w:r>
    </w:p>
    <w:p w:rsidR="00A77B3E">
      <w:r>
        <w:t xml:space="preserve"> Материалы дела не содержать сведений по обращению истца к установленному лицу к ответчику фио требований претензионного характера. </w:t>
      </w:r>
    </w:p>
    <w:p w:rsidR="00A77B3E">
      <w:r>
        <w:t>При этом, суд считает, что требования к ответчику фио поданы не к надлежащему ответчику.</w:t>
      </w:r>
    </w:p>
    <w:p w:rsidR="00A77B3E">
      <w:r>
        <w:t xml:space="preserve">  При таких обстоятельствах суд приходит к выводу о том, что претензионный порядок не был соблюден истцом, относительно требований ко второму ответчику, следовательно, в соответствии с абз. 2 ст. 222 Гражданского процессуального кодекса Российской Федерации заявление подлежит оставлению без рассмотрения.</w:t>
      </w:r>
    </w:p>
    <w:p w:rsidR="00A77B3E">
      <w:r>
        <w:t xml:space="preserve"> Суд разъясняет, что в соответствии со ст. 223 Гражданского процессуального кодекса Российской Федерации, после устранения обстоятельств, послуживших основанием для оставления заявления без рассмотрения, заинтересованное лицо вправе вновь обратиться в суд с заявлением в общем порядке. </w:t>
      </w:r>
    </w:p>
    <w:p w:rsidR="00A77B3E">
      <w:r>
        <w:t>На основании изложенного и, руководствуясь ст. ст. 222, 224, 225 Гражданского процессуального кодекса Российской Федерации, мировой судья</w:t>
      </w:r>
    </w:p>
    <w:p w:rsidR="00A77B3E"/>
    <w:p w:rsidR="00A77B3E"/>
    <w:p w:rsidR="00A77B3E">
      <w:r>
        <w:t>О П Р Е Д Е Л И Л:</w:t>
      </w:r>
    </w:p>
    <w:p w:rsidR="00A77B3E"/>
    <w:p w:rsidR="00A77B3E">
      <w:r>
        <w:t xml:space="preserve">        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дома- оставить без рассмотрения.</w:t>
      </w:r>
    </w:p>
    <w:p w:rsidR="00A77B3E">
      <w:r>
        <w:t xml:space="preserve">                На определение может быть подана частная жалоба в  Алуштинский городской суд  адрес через мирового судью судебного участка № 22 Алуштинского судебного района  (городской адрес)  в течение 15 дней со дня его вынесения.</w:t>
      </w:r>
    </w:p>
    <w:p w:rsidR="00A77B3E"/>
    <w:p w:rsidR="00A77B3E">
      <w:r>
        <w:t xml:space="preserve">                  Мировой судья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