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№2-22-703/2024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наименование организации к фио  о взыскании задолженности по договору займа,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 о взыскании задолженности по договору займа -  удовлетворить.  </w:t>
      </w:r>
    </w:p>
    <w:p w:rsidR="00A77B3E">
      <w:r>
        <w:t xml:space="preserve">     Взыскать с  фио  пользу наименование организации (ОГРН 1154025001316 ИНН телефон КПП сумма/сч 40701810122240000010, Отделение № 8608 наименование организацииадрес, БИК телефон, к/сч 30101810100000000612) задолженность по договору займа № П00007930 от дата в размере 20 000,00 (сумма прописью) из них: сумма основного долга сумма, проценты по договору займа, за период с дата по дата в размере сумма,  а также расходы по уплате государственной пошлины в размере 800,00 (сумма прописью).</w:t>
      </w:r>
    </w:p>
    <w:p w:rsidR="00A77B3E">
      <w:r>
        <w:t xml:space="preserve">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