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02-23-6/2019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адрес, </w:t>
      </w:r>
      <w:r>
        <w:t>Багликова</w:t>
      </w:r>
      <w:r>
        <w:t xml:space="preserve"> 21</w:t>
      </w:r>
    </w:p>
    <w:p w:rsidR="00A77B3E"/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с участием лиц </w:t>
      </w:r>
      <w:r>
        <w:t>участвующих в деле:</w:t>
      </w:r>
    </w:p>
    <w:p w:rsidR="00A77B3E">
      <w:r>
        <w:t xml:space="preserve">истца: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 xml:space="preserve">с участием представителем ответчика </w:t>
      </w:r>
      <w:r>
        <w:t>фио</w:t>
      </w:r>
      <w:r>
        <w:t xml:space="preserve"> </w:t>
      </w:r>
      <w:r>
        <w:t xml:space="preserve">- </w:t>
      </w:r>
      <w:r>
        <w:t>фио</w:t>
      </w:r>
    </w:p>
    <w:p w:rsidR="00A77B3E">
      <w:r>
        <w:t xml:space="preserve">рассмотрев в открытом судебном заседании дело по первоначальному иску </w:t>
      </w:r>
      <w:r>
        <w:t>фио</w:t>
      </w:r>
      <w:r>
        <w:t xml:space="preserve"> к </w:t>
      </w:r>
      <w:r>
        <w:t>фио</w:t>
      </w:r>
      <w:r>
        <w:t xml:space="preserve">, </w:t>
      </w:r>
      <w:r>
        <w:t>фио</w:t>
      </w:r>
      <w:r>
        <w:t xml:space="preserve">  об определен</w:t>
      </w:r>
      <w:r>
        <w:t xml:space="preserve">ии порядка пользования квартирой, по встречному исковому заявлению </w:t>
      </w:r>
      <w:r>
        <w:t>фио</w:t>
      </w:r>
      <w:r>
        <w:t xml:space="preserve"> и </w:t>
      </w:r>
      <w:r>
        <w:t>фио</w:t>
      </w:r>
      <w:r>
        <w:t xml:space="preserve"> к </w:t>
      </w:r>
      <w:r>
        <w:t>фио</w:t>
      </w:r>
      <w:r>
        <w:t xml:space="preserve"> об определении порядка пользования квартирой,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Исковое заявление </w:t>
      </w:r>
      <w:r>
        <w:t>фио</w:t>
      </w:r>
      <w:r>
        <w:t xml:space="preserve"> к </w:t>
      </w:r>
      <w:r>
        <w:t>фио</w:t>
      </w:r>
      <w:r>
        <w:t xml:space="preserve">, </w:t>
      </w:r>
      <w:r>
        <w:t>фио</w:t>
      </w:r>
      <w:r>
        <w:t xml:space="preserve">  об определении порядка пользовани</w:t>
      </w:r>
      <w:r>
        <w:t>я квартирой удовлетворить.</w:t>
      </w:r>
    </w:p>
    <w:p w:rsidR="00A77B3E">
      <w:r>
        <w:t>Определить порядок пользования трехкомнатной квартирой №74 расположенной по адресу: адрес.</w:t>
      </w:r>
    </w:p>
    <w:p w:rsidR="00A77B3E">
      <w:r>
        <w:t xml:space="preserve">Закрепить за </w:t>
      </w:r>
      <w:r>
        <w:t>фио</w:t>
      </w:r>
      <w:r>
        <w:t xml:space="preserve"> жилую комнату №7 площадью – 17,2 </w:t>
      </w:r>
      <w:r>
        <w:t>кв.м</w:t>
      </w:r>
      <w:r>
        <w:t xml:space="preserve"> и примыкающий к ней балкон площадью – 0,9 кв. м.</w:t>
      </w:r>
    </w:p>
    <w:p w:rsidR="00A77B3E">
      <w:r>
        <w:t xml:space="preserve">Закрепить за </w:t>
      </w:r>
      <w:r>
        <w:t>фио</w:t>
      </w:r>
      <w:r>
        <w:t xml:space="preserve"> жилую комнату №6 </w:t>
      </w:r>
      <w:r>
        <w:t xml:space="preserve">площадью 9,5 </w:t>
      </w:r>
      <w:r>
        <w:t>кв.м</w:t>
      </w:r>
      <w:r>
        <w:t xml:space="preserve">. с примыкающей лоджией площадью – 2,9 </w:t>
      </w:r>
      <w:r>
        <w:t>кв.м</w:t>
      </w:r>
      <w:r>
        <w:t>.</w:t>
      </w:r>
    </w:p>
    <w:p w:rsidR="00A77B3E">
      <w:r>
        <w:t xml:space="preserve">Закрепить за </w:t>
      </w:r>
      <w:r>
        <w:t>фио</w:t>
      </w:r>
      <w:r>
        <w:t xml:space="preserve"> жилую комнату №8 площадью 11,6 </w:t>
      </w:r>
      <w:r>
        <w:t>кв.м</w:t>
      </w:r>
      <w:r>
        <w:t xml:space="preserve">. с примыкающим балконом площадью 1,1 </w:t>
      </w:r>
      <w:r>
        <w:t>кв.м</w:t>
      </w:r>
      <w:r>
        <w:t>.</w:t>
      </w:r>
    </w:p>
    <w:p w:rsidR="00A77B3E">
      <w:r>
        <w:t>Места общего пользования: прихожую №1, уборную №2 ,ванную №4, кухню №5 оставить в совместном польз</w:t>
      </w:r>
      <w:r>
        <w:t>овании.</w:t>
      </w:r>
    </w:p>
    <w:p w:rsidR="00A77B3E">
      <w:r>
        <w:t xml:space="preserve">Встречное исковое заявление </w:t>
      </w:r>
      <w:r>
        <w:t>фио</w:t>
      </w:r>
      <w:r>
        <w:t xml:space="preserve">, </w:t>
      </w:r>
      <w:r>
        <w:t>фио</w:t>
      </w:r>
      <w:r>
        <w:t xml:space="preserve"> к </w:t>
      </w:r>
      <w:r>
        <w:t>фио</w:t>
      </w:r>
      <w:r>
        <w:t xml:space="preserve"> об определении порядка пользования квартирой оставить без удовлетворения.</w:t>
      </w:r>
    </w:p>
    <w:p w:rsidR="00A77B3E">
      <w:r>
        <w:t xml:space="preserve">Взыскать солидарно с </w:t>
      </w:r>
      <w:r>
        <w:t>фио</w:t>
      </w:r>
      <w:r>
        <w:t xml:space="preserve"> и </w:t>
      </w:r>
      <w:r>
        <w:t>фио</w:t>
      </w:r>
      <w:r>
        <w:t xml:space="preserve"> в пользу </w:t>
      </w:r>
      <w:r>
        <w:t>фио</w:t>
      </w:r>
      <w:r>
        <w:t xml:space="preserve"> сумма расходов по оплате услуг эксперта.</w:t>
      </w:r>
    </w:p>
    <w:p w:rsidR="00A77B3E">
      <w:r>
        <w:t>В части взыскания затрат по изготовлению и вне</w:t>
      </w:r>
      <w:r>
        <w:t>сению исправлений в технический паспорт квартиры в сумме сумма отказать.</w:t>
      </w:r>
    </w:p>
    <w:p w:rsidR="00A77B3E">
      <w:r>
        <w:t>Разъяснить, что составление мотивированного решения может быть отложено на срок не более чем пять дней со дня окончания разбирательства дела. Мировой судья может не составлять мотивир</w:t>
      </w:r>
      <w:r>
        <w:t>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</w:t>
      </w:r>
      <w:r>
        <w:t>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</w:t>
      </w:r>
      <w:r>
        <w:t>шения суда, если лица, участвующие в деле, их представители не присутствовали в судебном заседании.</w:t>
      </w:r>
    </w:p>
    <w:p w:rsidR="00A77B3E">
      <w: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</w:t>
      </w:r>
      <w:r>
        <w:t>й, заявления о составлении мотивированного решения суда.</w:t>
      </w:r>
    </w:p>
    <w:p w:rsidR="00A77B3E">
      <w:r>
        <w:t xml:space="preserve">Решение может быть обжаловано в </w:t>
      </w:r>
      <w:r>
        <w:t>Алуштинский</w:t>
      </w:r>
      <w:r>
        <w:t xml:space="preserve">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</w:t>
      </w:r>
      <w:r>
        <w:t>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06"/>
    <w:rsid w:val="0053260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