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 в отсутствие лиц, участвующих в деле: </w:t>
      </w:r>
    </w:p>
    <w:p w:rsidR="00A77B3E">
      <w:r>
        <w:t xml:space="preserve">представителя истца – наименование организации; </w:t>
      </w:r>
    </w:p>
    <w:p w:rsidR="00A77B3E">
      <w:r>
        <w:t>ответчика – фио; рассмотрев материалы дела по исковому заявлению наименование организации (ИНН 9204019373) к фио о взыскании задолженности за жилое помещение,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срока исковой давности удовлетворить частично, применить последствия пропуска срока исковой давности за период с дата по дата, отказав истцу в удовлетворении искового заявления в этой части.</w:t>
      </w:r>
    </w:p>
    <w:p w:rsidR="00A77B3E">
      <w:r>
        <w:t>Исковое заявление наименование организации (ИНН 9204019373) к фио о взыскании задолженности за жилое помещение  удовлетворить частично.</w:t>
      </w:r>
    </w:p>
    <w:p w:rsidR="00A77B3E">
      <w:r>
        <w:t>Взыскать с фио (паспортные данные – 2, адрес, паспортные данные, выдан ОУФМС России по адрес и адрес) в пользу «УК «Интеруют»  (адрес, ОГРН: 1149204040842, Дата присвоения ОГРН: дата, ИНН: телефон, КПП: телефон, ГЕНЕРАЛЬНЫЙ ДИРЕКТОР: фио) задолженность за жилое помещение  за период с дата по дата в сумме сумма,  а также государственную пошлину за подачу искового заявления в сумме сумма.</w:t>
      </w:r>
    </w:p>
    <w:p w:rsidR="00A77B3E">
      <w:r>
        <w:t>В удовлетворении остальной части искового заявления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