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лиц, участвующих в деле: истца - наименование организации в лице филиала наименование организации; ответчика – </w:t>
      </w:r>
      <w:r>
        <w:t>фио</w:t>
      </w:r>
      <w:r>
        <w:t>; рассмотрев материалы дела по исковому заявлению наим</w:t>
      </w:r>
      <w:r>
        <w:t xml:space="preserve">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</w:t>
      </w:r>
      <w:r>
        <w:t xml:space="preserve">     Р Е Ш И Л: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 xml:space="preserve">( </w:t>
      </w:r>
      <w:r>
        <w:t>паспортные данные, гражданин РФ, паспортные данные, адрес</w:t>
      </w:r>
      <w:r>
        <w:t>) в пользу наименование организации в лице филиала наименование организации (адрес</w:t>
      </w:r>
      <w:r>
        <w:t xml:space="preserve">, </w:t>
      </w:r>
      <w:r>
        <w:t>фио</w:t>
      </w:r>
      <w:r>
        <w:t>, ДОМ</w:t>
      </w:r>
      <w:r>
        <w:t>, ОГРН: 1149102047962, Дата присвоения ОГРН: дата, ИНН: телефон, КПП: телефон, ГЕНЕРАЛЬ</w:t>
      </w:r>
      <w:r>
        <w:t xml:space="preserve">НЫЙ ДИРЕКТОР: </w:t>
      </w:r>
      <w:r>
        <w:t>фио</w:t>
      </w:r>
      <w:r>
        <w:t>) задолженность за потребленную тепловую энергию за период дата по дата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</w:t>
      </w:r>
      <w:r>
        <w:t xml:space="preserve">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</w:t>
      </w:r>
      <w:r>
        <w:t>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</w:t>
      </w:r>
      <w:r>
        <w:t xml:space="preserve">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</w:t>
      </w:r>
      <w:r>
        <w:t xml:space="preserve">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</w:t>
      </w:r>
      <w:r>
        <w:t xml:space="preserve">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</w:t>
      </w: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72"/>
    <w:rsid w:val="00A77B3E"/>
    <w:rsid w:val="00F62D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