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№02-23-9/2026</w:t>
      </w:r>
    </w:p>
    <w:p w:rsidR="00A77B3E"/>
    <w:p w:rsidR="00A77B3E">
      <w:r>
        <w:t>РЕШЕНИЕ</w:t>
      </w:r>
    </w:p>
    <w:p w:rsidR="00A77B3E">
      <w:r>
        <w:t xml:space="preserve"> ИМЕНЕМ РОССИЙСКОЙ ФЕДЕРАЦИИ</w:t>
      </w:r>
    </w:p>
    <w:p w:rsidR="00A77B3E"/>
    <w:p w:rsidR="00A77B3E">
      <w:r>
        <w:t>дата                                                    адрес</w:t>
      </w:r>
    </w:p>
    <w:p w:rsidR="00A77B3E">
      <w:r>
        <w:t xml:space="preserve">Мировой судья судебного участка №23  Алуштинского судебного района (города республиканского значения Алушта с подчиненными территориями)  адрес  фио при ведении протокола судебного заседания помощником судьи фио, </w:t>
      </w:r>
    </w:p>
    <w:p w:rsidR="00A77B3E">
      <w:r>
        <w:t xml:space="preserve">с участием представителя истицы фио – фио, личность установлена по паспорту гражданина Российской Федерации, полномочия подтверждены на основании доверенности; с участие представителя ответчика ТСН «60 лет СССР-10» - фио, личность установлена по паспорту гражданина Российской Федерации, полномочия подтверждены сведениями из ЕГРЮЛ; рассмотрев в открытом судебном заседании гражданское дело №02-23-9/2026 по исковому заявлению  фио к ТСН «60 лет СССР-10» о взыскании суммы неосновательного обогащения, </w:t>
      </w:r>
    </w:p>
    <w:p w:rsidR="00A77B3E">
      <w:r>
        <w:t>УСТАНОВИЛ:</w:t>
      </w:r>
    </w:p>
    <w:p w:rsidR="00A77B3E">
      <w:r>
        <w:tab/>
        <w:t>фио (далее – истица) обратилась к мировому судье с исковым заявлением о взыскании с ТСН «60 лет СССР-10» (далее – ответчик) суммы неосновательного обогащения.</w:t>
      </w:r>
    </w:p>
    <w:p w:rsidR="00A77B3E">
      <w:r>
        <w:t>Исковое заявление мотивировано тем, что ответчик неверно рассчитав долю истицы в общей долевой собственности на общее имущество в многоквартирном доме необоснованно получал денежные средства в результате чего сумма неосновательного обогащения за период с дата по дата составила сумма.</w:t>
      </w:r>
    </w:p>
    <w:p w:rsidR="00A77B3E">
      <w:r>
        <w:t>В ходе рассмотрения дела представитель ответчика против удовлетворения искового заявления возражал, указал, что истица и её представитель неверно трактуют нормы действующего законодательства, в связи с чем, основной довод представителя истицы о том, что  доля истицы в общей долевой собственности на общее имущество в многоквартирном доме рассчитана неверно является некорректной.</w:t>
      </w:r>
    </w:p>
    <w:p w:rsidR="00A77B3E">
      <w:r>
        <w:t>В обоснование своей позиции представитель ответчика представил суду следующие документы: протокол №1 общего собрания членов ТСН «60 лет СССР-10» от дата; смета доходов и расходов ТСН «60 лет СССР-10» на дата; протокол №1 общего собрания членов ТСН «60 лет СССР-10» от дата; смета доходов и расходов ТСН «60 лет СССР-10» на дата, бухгалтерская справка о зачете фио взносов на сумму сумма; копия решения Алуштинского городского суда адрес от дата по исковому заявлению ТСН «60 лет СССР-10» к фио о взыскании задолженности за содержание и ремонт общего имущества в МКД.</w:t>
      </w:r>
    </w:p>
    <w:p w:rsidR="00A77B3E">
      <w:r>
        <w:t>дата в ходе судебного заседания, представитель истицы указал, что ответчик не в состоянии рассчитать долю его доверителя в праве общей долевой собственности, в связи с чем, размер ежемесячного взноса рассчитан им произвольно и необоснованно. Исковое заявление просил удовлетворить в полном объеме.</w:t>
      </w:r>
    </w:p>
    <w:p w:rsidR="00A77B3E">
      <w:r>
        <w:t xml:space="preserve">Представитель ответчика возражал, указав, что размер взноса рассчитывается пропорционально площади жилого помещения, находящегося в собственности истицы. Размер взноса за 1 квадратный метр утвержден на общем собрании собственников. Указал также, что в приобщенном решении Алуштинского городского суда вопрос о размере начислений разрешен и доводы фио, который является представителем фио уже получили надлежащую правовую оценку. </w:t>
      </w:r>
    </w:p>
    <w:p w:rsidR="00A77B3E">
      <w:r>
        <w:t>На основании изложенного представитель ответчика просил исковое заявление оставить без удовлетворения.</w:t>
      </w:r>
    </w:p>
    <w:p w:rsidR="00A77B3E">
      <w:r>
        <w:t>Исследовав материалы дела, изучив представленные доказательства, а также заслушав представителей лиц. Участвующих в деле, судом установлены следующие обстоятельства.</w:t>
      </w:r>
    </w:p>
    <w:p w:rsidR="00A77B3E">
      <w:r>
        <w:t>Так, истица, согласно данным ЕГРН является собственником жилого помещения, расположенного по адресу: адрес (площадь 68,7 м.кв.) (выписка на объект недвижимости приобщена судом к материалам дела.</w:t>
      </w:r>
    </w:p>
    <w:p w:rsidR="00A77B3E">
      <w:r>
        <w:t>Форма управления многоквартирным домом, в котором расположена квартира истицы, собственниками избрана как товарищество собственников недвижимости.</w:t>
      </w:r>
    </w:p>
    <w:p w:rsidR="00A77B3E">
      <w:r>
        <w:t>Согласно данных, размещенных в федеральном информационном ресурсе Единый государственный реестр юридических лиц, основным видом экономической деятельности товарищества является - Управление недвижимым имуществом за вознаграждение или на договорной основе.</w:t>
      </w:r>
    </w:p>
    <w:p w:rsidR="00A77B3E">
      <w:r>
        <w:t>Протоколом общего собрания ТСН «60 лет СССР-10» №1 от дата установлен размер платы за 1 кв.м. в сумме сумма.</w:t>
      </w:r>
    </w:p>
    <w:p w:rsidR="00A77B3E">
      <w:r>
        <w:t>Далее, протоколом общего собрания ТСН «60 лет СССР-10» №1 от дата</w:t>
      </w:r>
    </w:p>
    <w:p w:rsidR="00A77B3E"/>
    <w:p w:rsidR="00A77B3E">
      <w:r>
        <w:t>руководствуясь ст. ст. 194-199  ГПК РФ, мировой судья,</w:t>
      </w:r>
    </w:p>
    <w:p w:rsidR="00A77B3E">
      <w:r>
        <w:t>Р Е Ш И Л:</w:t>
      </w:r>
    </w:p>
    <w:p w:rsidR="00A77B3E">
      <w:r>
        <w:t>В удовлетворении искового заявления фио к ТСН «60 лет СССР-10» о взыскании суммы неосновательного обогащения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 xml:space="preserve">      фио</w:t>
      </w:r>
    </w:p>
    <w:p w:rsidR="00A77B3E">
      <w:r>
        <w:t>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