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02-23-14/2019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tab/>
        <w:tab/>
        <w:tab/>
        <w:tab/>
        <w:tab/>
        <w:tab/>
        <w:t xml:space="preserve">            адрес</w:t>
      </w:r>
    </w:p>
    <w:p w:rsidR="00A77B3E"/>
    <w:p w:rsidR="00A77B3E">
      <w:r>
        <w:t>Мировой судья судебного участка № 23 Алуштинского судебного района (городской адрес) адрес фио, при секретаре фио, рассмотрев в открытом судебном заседании гражданское дело №2-23-14/2019 по исковому заявлению  Управления Пенсионного фонда Российской Федерации в адрес к фио о взыскании суммы неосновательного обогащения, руководствуясь ст. ст. 194-199 ГПК РФ, мировой судья</w:t>
      </w:r>
    </w:p>
    <w:p w:rsidR="00A77B3E">
      <w:r>
        <w:t>РЕШИЛ:</w:t>
      </w:r>
    </w:p>
    <w:p w:rsidR="00A77B3E">
      <w:r>
        <w:t>Исковое заявление Пенсионного фонда Российской Федерации в адрес удовлетворить.</w:t>
      </w:r>
    </w:p>
    <w:p w:rsidR="00A77B3E">
      <w:r>
        <w:t>Взыскать с фио (паспортные данные, гражданина Российской Федерации, паспортные данные Федеральной миграционной службой) в пользу Управления Пенсионного фонда Российской Федерации в адрес (ОГРН 1149102012696, ИНН телефон, КПП телефон, адрес: адрес) сумма неосновательного обогащения, а также государственную пошлину за подачу искового заявления в размере сумма</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фио</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