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№2-23-15/2022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помощником судьи </w:t>
      </w:r>
      <w:r>
        <w:t>фио</w:t>
      </w:r>
      <w:r>
        <w:t>;</w:t>
      </w:r>
    </w:p>
    <w:p w:rsidR="00A77B3E">
      <w:r>
        <w:tab/>
        <w:t xml:space="preserve">с участием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>рассмотрев материалы дела по исковом</w:t>
      </w:r>
      <w:r>
        <w:t xml:space="preserve">у заявлению наименование организации к </w:t>
      </w:r>
      <w:r>
        <w:t>фио</w:t>
      </w:r>
      <w:r>
        <w:t xml:space="preserve"> о взыскании страхового возмещения в порядке регресса, 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страхового возмещения в порядке регре</w:t>
      </w:r>
      <w:r>
        <w:t>сса оставить без удовлетворения.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 окончания разбирательства дела. Мировой судья может не составлять мотивированное решение суда по рассмотренному и</w:t>
      </w:r>
      <w:r>
        <w:t>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</w:t>
      </w:r>
      <w:r>
        <w:t>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</w:t>
      </w:r>
      <w:r>
        <w:t>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</w:t>
      </w:r>
      <w:r>
        <w:t>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</w:t>
      </w:r>
      <w:r>
        <w:t>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A2"/>
    <w:rsid w:val="004359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