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№2-23-108/2022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                                            </w:t>
      </w:r>
      <w:r>
        <w:tab/>
        <w:t xml:space="preserve"> адрес</w:t>
      </w:r>
    </w:p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  <w:r>
        <w:t>,</w:t>
      </w:r>
    </w:p>
    <w:p w:rsidR="00A77B3E">
      <w:r>
        <w:t xml:space="preserve">в </w:t>
      </w:r>
      <w:r>
        <w:t xml:space="preserve">отсутствие представителя истца - наименование организации в лице филиала наименование организации; в отсутствие ответчика </w:t>
      </w:r>
      <w:r>
        <w:t>–</w:t>
      </w:r>
      <w:r>
        <w:t>ф</w:t>
      </w:r>
      <w:r>
        <w:t>ио</w:t>
      </w:r>
      <w:r>
        <w:t xml:space="preserve">; 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</w:t>
      </w:r>
    </w:p>
    <w:p w:rsidR="00A77B3E">
      <w:r>
        <w:t>УСТАНОВИЛ:</w:t>
      </w:r>
    </w:p>
    <w:p w:rsidR="00A77B3E">
      <w:r>
        <w:t>наименование организации в лице филиала «</w:t>
      </w:r>
      <w:r>
        <w:t>Южнобережный</w:t>
      </w:r>
      <w:r>
        <w:t>» обратилось к мировому судье с исковым заявлением к</w:t>
      </w:r>
      <w:r>
        <w:t xml:space="preserve">, о взыскании суммы задолженности по </w:t>
      </w:r>
      <w:r>
        <w:t>оплате тепловой энергии.</w:t>
      </w:r>
    </w:p>
    <w:p w:rsidR="00A77B3E">
      <w:r>
        <w:t>Исковое заявление мотивировано тем, что ответчик, являясь потребителем услуги по снабжению тепловой энергией, продолжительное время не исполняет своих обязательств в части своевременной и полной оплаты предоставленных услуг, в силу</w:t>
      </w:r>
      <w:r>
        <w:t xml:space="preserve"> чего у него, перед истцом образовалась задолженность.</w:t>
      </w:r>
    </w:p>
    <w:p w:rsidR="00A77B3E">
      <w:r>
        <w:t xml:space="preserve">исковые требования не признал, в своих письменных возражениях указал, что не </w:t>
      </w:r>
      <w:r>
        <w:t>обязан</w:t>
      </w:r>
      <w:r>
        <w:t xml:space="preserve"> оплачивать отопление общего имущества многоквартирного дома.</w:t>
      </w:r>
    </w:p>
    <w:p w:rsidR="00A77B3E">
      <w:r>
        <w:t>Определением мирового судьи от дата настояще</w:t>
      </w:r>
      <w:r>
        <w:t>е исковое заявление принято к производству.</w:t>
      </w:r>
    </w:p>
    <w:p w:rsidR="00A77B3E">
      <w:r>
        <w:t>Мировой судья, исследовав материалы дела, установил следующее.</w:t>
      </w:r>
    </w:p>
    <w:p w:rsidR="00A77B3E">
      <w:r>
        <w:t xml:space="preserve">Многоквартирный дом №28 по адрес, адрес оборудован средствами учета тепловой энергии, поэтому начисления за поставленную тепловую энергию проводятся </w:t>
      </w:r>
      <w:r>
        <w:t>исходя из фактического потребления по показаниям прибора учета.</w:t>
      </w:r>
    </w:p>
    <w:p w:rsidR="00A77B3E">
      <w:r>
        <w:t>Согласно п. 9 ст. 15 Федерального закона от дата № 190-ФЗ «О теплоснабжении», оплата тепловой энергии и (или) теплоносителя осуществляется в соответствии с тарифами, установленными органом рег</w:t>
      </w:r>
      <w:r>
        <w:t>улирования, или ценами, определяемыми соглашением сторон, в случаях, предусмотренных настоящим Федеральным законом.</w:t>
      </w:r>
    </w:p>
    <w:p w:rsidR="00A77B3E">
      <w:r>
        <w:t>В период с 2014 -</w:t>
      </w:r>
      <w:r>
        <w:t>датаг</w:t>
      </w:r>
      <w:r>
        <w:t>. были утверждены следующие тарифы:</w:t>
      </w:r>
    </w:p>
    <w:p w:rsidR="00A77B3E">
      <w:r>
        <w:t xml:space="preserve">- в соответствии с Приказом Государственного комитета по ценам и тарифам адрес от </w:t>
      </w:r>
      <w:r>
        <w:t>дата № 19/1 с дата по дата: тепловая энергия - сумма/Гкал;</w:t>
      </w:r>
    </w:p>
    <w:p w:rsidR="00A77B3E">
      <w:r>
        <w:t xml:space="preserve">- в соответствии с Приказом Государственного комитета по ценам и тарифам адрес от дата  № 33/16 с дата по дата: тепловая энергия - сумма/Гкал,  с дата по дата: тепловая энергия - сумма/Гкал; </w:t>
      </w:r>
    </w:p>
    <w:p w:rsidR="00A77B3E">
      <w:r>
        <w:t>- в с</w:t>
      </w:r>
      <w:r>
        <w:t>оответствии с Приказом Государственного комитета по ценам и тарифам адрес от дата № 78/1 с дата по дата: тепловая энергия - сумма/Гкал, с дата по дата: тепловая энергия - сумма/Гкал.</w:t>
      </w:r>
    </w:p>
    <w:p w:rsidR="00A77B3E">
      <w:r>
        <w:t>- в соответствии с Приказом  Государственного комитета по ценам и тарифам</w:t>
      </w:r>
      <w:r>
        <w:t xml:space="preserve"> адрес от дата №52/40 с дата по дата: тепловая энергия - сумма/Гкал, с дата по дата: тепловая энергия - сумма/Гкал.</w:t>
      </w:r>
    </w:p>
    <w:p w:rsidR="00A77B3E">
      <w:r>
        <w:t>- в соответствии с Приказом Государственного комитета по ценам и тарифам адрес от г. №57/11 с дата по дата: тепловая энергия - сумма/Гкал, с</w:t>
      </w:r>
      <w:r>
        <w:t xml:space="preserve"> дата по дата: тепловая энергия - сумма/Гкал.</w:t>
      </w:r>
    </w:p>
    <w:p w:rsidR="00A77B3E">
      <w:r>
        <w:t>- в соответствии с Приказом Государственного комитета по ценам и тарифам адрес от дата №62/5 с дата по дата: тепловая энергия - сумма/Гкал, с дата по дата: тепловая энергия - сумма/Гкал;</w:t>
      </w:r>
    </w:p>
    <w:p w:rsidR="00A77B3E">
      <w:r>
        <w:t>- с дата по дата теплов</w:t>
      </w:r>
      <w:r>
        <w:t>ая энергия сумма;</w:t>
      </w:r>
    </w:p>
    <w:p w:rsidR="00A77B3E">
      <w:r>
        <w:t>- с дата по дата тепловая энергия сумма;</w:t>
      </w:r>
    </w:p>
    <w:p w:rsidR="00A77B3E">
      <w:r>
        <w:t>- с дата по дата тепловая энергия сумма.</w:t>
      </w:r>
    </w:p>
    <w:p w:rsidR="00A77B3E">
      <w:r>
        <w:t>Указанные тарифы приведены в сети интернет на официальном сайте Государственного комитета по ценам и тарифам адрес: http://gkz.rk.gov.ru.</w:t>
      </w:r>
    </w:p>
    <w:p w:rsidR="00A77B3E">
      <w:r>
        <w:t xml:space="preserve">В спорный период </w:t>
      </w:r>
      <w:r>
        <w:t>дата по дата, ответчику, начислена задолженность в сумме сумма.</w:t>
      </w:r>
    </w:p>
    <w:p w:rsidR="00A77B3E">
      <w:r>
        <w:t>Вместе с тем,</w:t>
      </w:r>
      <w:r>
        <w:t xml:space="preserve"> помимо возражений на исковое заявление, каких – либо доказательств оплаты суммы задолженности, либо </w:t>
      </w:r>
      <w:r>
        <w:t>доказательств, подтверждающих отсутствие у истца права требования</w:t>
      </w:r>
      <w:r>
        <w:t xml:space="preserve"> на сумму начисленной задолженности не представил</w:t>
      </w:r>
      <w:r>
        <w:t>.</w:t>
      </w:r>
    </w:p>
    <w:p w:rsidR="00A77B3E">
      <w:r>
        <w:t>Согласно ст. 540 Гражданского кодекса Российской Федерации предусмотрено, что в случае, когда абонентом по договору энергоснабжения выступает гражданин, использующий энергию для бытового потребления, догов</w:t>
      </w:r>
      <w:r>
        <w:t xml:space="preserve">ор считается заключенным с момента первого фактического подключения абонента, в установленном порядке к присоединенной сети. Таким образом, договор теплоснабжения с бытовым потребителем может быть заключен посредством конклюдентных действий, то есть таких </w:t>
      </w:r>
      <w:r>
        <w:t>действий, которые явно свидетельствуют о намерении потребителя вступить в правоотношения.</w:t>
      </w:r>
    </w:p>
    <w:p w:rsidR="00A77B3E">
      <w:r>
        <w:t xml:space="preserve">Наличие системы централизованного отопления предусмотрено первоначальным проектом постройки данного многоквартирного дома, поэтому предоставление услуги по отоплению </w:t>
      </w:r>
      <w:r>
        <w:t>в многоквартирном доме гражданам, является обязательным условием содержания такого дома.</w:t>
      </w:r>
    </w:p>
    <w:p w:rsidR="00A77B3E">
      <w:r>
        <w:t>В соответствии с п. 6 Правил предоставления коммунальных услуг собственниками и пользователями помещений в многоквартирных домах и жилых домов, утвержденных постановле</w:t>
      </w:r>
      <w:r>
        <w:t>нием Правительства Российской Федерации от дата №354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договор, содержащий положения о пр</w:t>
      </w:r>
      <w:r>
        <w:t>едоставлении коммунальных услуг, может быть заключен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A77B3E">
      <w:r>
        <w:t>Согласно п. 7 Правил предоставле</w:t>
      </w:r>
      <w:r>
        <w:t>ния коммунальных услуг,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A77B3E">
      <w:r>
        <w:t>Обязательства могут возник</w:t>
      </w:r>
      <w:r>
        <w:t>ать не только из договорных отношений, а и по другим основаниям, предусмотренным Гражданским кодексом Российской Федерации, а именно:</w:t>
      </w:r>
    </w:p>
    <w:p w:rsidR="00A77B3E">
      <w:r>
        <w:t xml:space="preserve">Часть 1 ст. 8 Гражданского кодекса Российской Федерации предусматривает, что гражданские права и обязанности возникают из </w:t>
      </w:r>
      <w:r>
        <w:t>оснований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</w:t>
      </w:r>
      <w:r>
        <w:t xml:space="preserve"> обязанности.</w:t>
      </w:r>
    </w:p>
    <w:p w:rsidR="00A77B3E">
      <w:r>
        <w:t xml:space="preserve">Часть 1 ст. 544 Гражданского кодекса Российской Федерации предусматривает, что оплата энергии производится за фактически принятое абонентом количество энергии, в соответствии с данными учета энергии, если иное не предусмотрено законом, иными </w:t>
      </w:r>
      <w:r>
        <w:t>правовыми актами или соглашением сторон.</w:t>
      </w:r>
    </w:p>
    <w:p w:rsidR="00A77B3E">
      <w:r>
        <w:t xml:space="preserve">В силу </w:t>
      </w:r>
      <w:r>
        <w:t>адресст</w:t>
      </w:r>
      <w:r>
        <w:t>. 153 адрес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 xml:space="preserve">В соответствии с ч. 1 </w:t>
      </w:r>
      <w:r>
        <w:t>адресст</w:t>
      </w:r>
      <w:r>
        <w:t>. 155 адрес Российской Фед</w:t>
      </w:r>
      <w:r>
        <w:t>ерации,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</w:t>
      </w:r>
      <w:r>
        <w:t>обственников жилья7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</w:t>
      </w:r>
      <w:r>
        <w:t>отребительский кооператив).</w:t>
      </w:r>
    </w:p>
    <w:p w:rsidR="00A77B3E">
      <w:r>
        <w:t>Пунктом 34 Правил организации теплоснабжения в Российской Федерации, утвержденных постановлением Правительства РФ от дата N 808 предусмотрено, что под расчетным периодом для расчета потребителей с теплоснабжающей организацией пр</w:t>
      </w:r>
      <w:r>
        <w:t>инимается 1 календарный месяц.</w:t>
      </w:r>
    </w:p>
    <w:p w:rsidR="00A77B3E">
      <w:r>
        <w:t>Согласно ст. 309 Гражданского кодекса Российской Федерации, обязательства должны исполняться надлежащим образом, в соответствии с условиями обязательства и требованиями закона, иных правовых актов, а при отсутствии таких усло</w:t>
      </w:r>
      <w:r>
        <w:t>вий и требований - в соответствии с обычаями делового оборота или иными обычно предъявляемыми требованиями.</w:t>
      </w:r>
    </w:p>
    <w:p w:rsidR="00A77B3E">
      <w:r>
        <w:t>Частью 1 ст. 401 Гражданского кодекса Российской Федерации установлено, что лицо, не исполнившее обязательства либо исполнившее его ненадлежащим обр</w:t>
      </w:r>
      <w:r>
        <w:t>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ответственности.</w:t>
      </w:r>
    </w:p>
    <w:p w:rsidR="00A77B3E">
      <w:r>
        <w:t>В силу приведенных выше норм, а также обстоятельств дела, мировой судья приходит к выводу о т</w:t>
      </w:r>
      <w:r>
        <w:t>ом, что в ввиду отсутствия доказательств оплаты потребленной тепловой энергии, в установленном размере, с ответчицы подлежи взысканию сумма задолженности в размере сумма за период с дата по дата.</w:t>
      </w:r>
    </w:p>
    <w:p w:rsidR="00A77B3E">
      <w:r>
        <w:t>Кроме того, истцом было заявлено требование о взыскании с до</w:t>
      </w:r>
      <w:r>
        <w:t>лжника пени за период с дата по дата, за несвоевременную оплату образовавшейся задолженности.</w:t>
      </w:r>
    </w:p>
    <w:p w:rsidR="00A77B3E">
      <w:r>
        <w:t xml:space="preserve">Поскольку факт наличия задолженности у ответчика судом установлен в ходе рассмотрения настоящего дела, начисление пени, как инструмент </w:t>
      </w:r>
      <w:r>
        <w:t>гражданско</w:t>
      </w:r>
      <w:r>
        <w:t xml:space="preserve"> – правовой ответ</w:t>
      </w:r>
      <w:r>
        <w:t xml:space="preserve">ственности, применяемый в случае нарушения исполнения обязательств, начисление пени суд признает обоснованным и подлежащим взысканию с ответчика в сумме сумма. </w:t>
      </w:r>
    </w:p>
    <w:p w:rsidR="00A77B3E">
      <w:r>
        <w:t>Судебные расходы, понесенные сторонами в ходе рассмотрения настоящего дела подлежат распределен</w:t>
      </w:r>
      <w:r>
        <w:t>ию по правилам статьи 98 ГПК РФ.</w:t>
      </w:r>
    </w:p>
    <w:p w:rsidR="00A77B3E">
      <w:r>
        <w:t xml:space="preserve">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о взыс</w:t>
      </w:r>
      <w:r>
        <w:t>кании задолженности за потребленную тепловую энергию за период с дата по дата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зарегистрированного по адресу: адрес) в пользу наименование организации в лице филиала наименование организации (адрес, С</w:t>
      </w:r>
      <w:r>
        <w:t xml:space="preserve">ИМФЕРОПОЛЬ ГОРОД, </w:t>
      </w:r>
      <w:r>
        <w:t>фио</w:t>
      </w:r>
      <w:r>
        <w:t xml:space="preserve">, ДОМ ЗА,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 период с дата по дата в сумме сумма, сумма пени, а также сумма государс</w:t>
      </w:r>
      <w:r>
        <w:t>твенной пошлины за подачу</w:t>
      </w:r>
      <w:r>
        <w:t xml:space="preserve">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</w:t>
      </w:r>
      <w:r>
        <w:t>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</w:t>
      </w:r>
      <w:r>
        <w:t xml:space="preserve">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</w:t>
      </w:r>
      <w:r>
        <w:t xml:space="preserve">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</w:t>
      </w:r>
      <w:r>
        <w:t>района (городской адрес) в течение одного месяца со дня  принятия   решения суда в окончательной форме.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9E"/>
    <w:rsid w:val="003C3F9E"/>
    <w:rsid w:val="00A77B3E"/>
    <w:rsid w:val="00AE75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